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ind w:left="0" w:right="0" w:firstLine="0"/>
        <w:jc w:val="center"/>
        <w:rPr>
          <w:rFonts w:ascii="Tahoma" w:hAnsi="Tahoma"/>
          <w:sz w:val="24"/>
          <w:szCs w:val="24"/>
          <w:u w:color="000000"/>
          <w:rtl w:val="0"/>
        </w:rPr>
      </w:pPr>
    </w:p>
    <w:p>
      <w:pPr>
        <w:pStyle w:val="Body"/>
        <w:bidi w:val="0"/>
        <w:ind w:left="0" w:right="0" w:firstLine="0"/>
        <w:jc w:val="center"/>
        <w:rPr>
          <w:rFonts w:ascii="Calibri" w:cs="Calibri" w:hAnsi="Calibri" w:eastAsia="Calibri"/>
          <w:b w:val="1"/>
          <w:bCs w:val="1"/>
          <w:color w:val="00965e"/>
          <w:sz w:val="40"/>
          <w:szCs w:val="40"/>
          <w:u w:color="00965e"/>
          <w:rtl w:val="0"/>
        </w:rPr>
      </w:pPr>
      <w:r>
        <w:rPr>
          <w:rFonts w:ascii="Calibri" w:cs="Calibri" w:hAnsi="Calibri" w:eastAsia="Calibri"/>
          <w:b w:val="1"/>
          <w:bCs w:val="1"/>
          <w:color w:val="00965e"/>
          <w:sz w:val="40"/>
          <w:szCs w:val="40"/>
          <w:u w:color="00965e"/>
          <w:rtl w:val="0"/>
        </w:rPr>
        <w:t>TELEPHONE</w:t>
      </w:r>
      <w:r>
        <w:rPr>
          <w:rFonts w:ascii="Calibri" w:cs="Calibri" w:hAnsi="Calibri" w:eastAsia="Calibri"/>
          <w:b w:val="1"/>
          <w:bCs w:val="1"/>
          <w:color w:val="00965e"/>
          <w:sz w:val="40"/>
          <w:szCs w:val="40"/>
          <w:u w:color="00965e"/>
          <w:rtl w:val="0"/>
          <w:lang w:val="en-US"/>
        </w:rPr>
        <w:t xml:space="preserve"> AND VIRTUAL</w:t>
      </w:r>
      <w:r>
        <w:rPr>
          <w:rFonts w:ascii="Calibri" w:cs="Calibri" w:hAnsi="Calibri" w:eastAsia="Calibri"/>
          <w:b w:val="1"/>
          <w:bCs w:val="1"/>
          <w:color w:val="00965e"/>
          <w:sz w:val="40"/>
          <w:szCs w:val="40"/>
          <w:u w:color="00965e"/>
          <w:rtl w:val="0"/>
        </w:rPr>
        <w:drawing>
          <wp:anchor distT="152400" distB="152400" distL="152400" distR="152400" simplePos="0" relativeHeight="251659264" behindDoc="0" locked="0" layoutInCell="1" allowOverlap="1">
            <wp:simplePos x="0" y="0"/>
            <wp:positionH relativeFrom="margin">
              <wp:posOffset>-531119</wp:posOffset>
            </wp:positionH>
            <wp:positionV relativeFrom="page">
              <wp:posOffset>0</wp:posOffset>
            </wp:positionV>
            <wp:extent cx="2155105" cy="1724537"/>
            <wp:effectExtent l="0" t="0" r="0" b="0"/>
            <wp:wrapThrough wrapText="bothSides" distL="152400" distR="152400">
              <wp:wrapPolygon edited="1">
                <wp:start x="2420" y="4489"/>
                <wp:lineTo x="2504" y="5135"/>
                <wp:lineTo x="2118" y="4538"/>
                <wp:lineTo x="2420" y="5781"/>
                <wp:lineTo x="2074" y="5244"/>
                <wp:lineTo x="2376" y="6055"/>
                <wp:lineTo x="2162" y="5836"/>
                <wp:lineTo x="1469" y="5513"/>
                <wp:lineTo x="2333" y="6214"/>
                <wp:lineTo x="2850" y="6969"/>
                <wp:lineTo x="1772" y="6214"/>
                <wp:lineTo x="992" y="6214"/>
                <wp:lineTo x="1513" y="6432"/>
                <wp:lineTo x="2547" y="6969"/>
                <wp:lineTo x="2504" y="6969"/>
                <wp:lineTo x="1557" y="6860"/>
                <wp:lineTo x="2074" y="7079"/>
                <wp:lineTo x="2547" y="7402"/>
                <wp:lineTo x="2162" y="7456"/>
                <wp:lineTo x="2679" y="7615"/>
                <wp:lineTo x="1728" y="7889"/>
                <wp:lineTo x="2850" y="7889"/>
                <wp:lineTo x="2333" y="8267"/>
                <wp:lineTo x="3283" y="8048"/>
                <wp:lineTo x="3025" y="8267"/>
                <wp:lineTo x="3844" y="8535"/>
                <wp:lineTo x="3283" y="8590"/>
                <wp:lineTo x="3975" y="8699"/>
                <wp:lineTo x="4536" y="9077"/>
                <wp:lineTo x="4882" y="9291"/>
                <wp:lineTo x="4147" y="8480"/>
                <wp:lineTo x="3800" y="7024"/>
                <wp:lineTo x="3415" y="5891"/>
                <wp:lineTo x="3542" y="6969"/>
                <wp:lineTo x="3498" y="7456"/>
                <wp:lineTo x="3327" y="6755"/>
                <wp:lineTo x="2981" y="6159"/>
                <wp:lineTo x="2591" y="4812"/>
                <wp:lineTo x="2420" y="4489"/>
                <wp:lineTo x="4278" y="4489"/>
                <wp:lineTo x="4278" y="6860"/>
                <wp:lineTo x="4536" y="6969"/>
                <wp:lineTo x="4536" y="8103"/>
                <wp:lineTo x="4624" y="6969"/>
                <wp:lineTo x="4882" y="6969"/>
                <wp:lineTo x="4278" y="6860"/>
                <wp:lineTo x="4278" y="4489"/>
                <wp:lineTo x="5272" y="4489"/>
                <wp:lineTo x="5272" y="6860"/>
                <wp:lineTo x="5272" y="8103"/>
                <wp:lineTo x="5356" y="7566"/>
                <wp:lineTo x="5789" y="7566"/>
                <wp:lineTo x="5789" y="8103"/>
                <wp:lineTo x="5917" y="8103"/>
                <wp:lineTo x="5917" y="6860"/>
                <wp:lineTo x="5789" y="6860"/>
                <wp:lineTo x="5789" y="7402"/>
                <wp:lineTo x="5356" y="7402"/>
                <wp:lineTo x="5272" y="6860"/>
                <wp:lineTo x="5272" y="4489"/>
                <wp:lineTo x="6350" y="4489"/>
                <wp:lineTo x="6350" y="6860"/>
                <wp:lineTo x="6350" y="8103"/>
                <wp:lineTo x="6955" y="8103"/>
                <wp:lineTo x="6481" y="7993"/>
                <wp:lineTo x="6438" y="7566"/>
                <wp:lineTo x="6911" y="7566"/>
                <wp:lineTo x="6911" y="7402"/>
                <wp:lineTo x="6438" y="7402"/>
                <wp:lineTo x="6438" y="7024"/>
                <wp:lineTo x="6955" y="6969"/>
                <wp:lineTo x="6350" y="6860"/>
                <wp:lineTo x="6350" y="4489"/>
                <wp:lineTo x="7993" y="4489"/>
                <wp:lineTo x="7993" y="6860"/>
                <wp:lineTo x="7993" y="8103"/>
                <wp:lineTo x="8208" y="8103"/>
                <wp:lineTo x="8208" y="7402"/>
                <wp:lineTo x="8466" y="7993"/>
                <wp:lineTo x="8769" y="8103"/>
                <wp:lineTo x="8769" y="6860"/>
                <wp:lineTo x="8554" y="6860"/>
                <wp:lineTo x="8554" y="7566"/>
                <wp:lineTo x="8252" y="6915"/>
                <wp:lineTo x="7993" y="6860"/>
                <wp:lineTo x="7993" y="4489"/>
                <wp:lineTo x="9505" y="4489"/>
                <wp:lineTo x="9505" y="6860"/>
                <wp:lineTo x="9115" y="8103"/>
                <wp:lineTo x="9330" y="8103"/>
                <wp:lineTo x="9373" y="7889"/>
                <wp:lineTo x="9763" y="7834"/>
                <wp:lineTo x="9807" y="8048"/>
                <wp:lineTo x="10065" y="8103"/>
                <wp:lineTo x="9719" y="6915"/>
                <wp:lineTo x="9592" y="6882"/>
                <wp:lineTo x="9592" y="7292"/>
                <wp:lineTo x="9676" y="7566"/>
                <wp:lineTo x="9461" y="7615"/>
                <wp:lineTo x="9592" y="7292"/>
                <wp:lineTo x="9592" y="6882"/>
                <wp:lineTo x="9505" y="6860"/>
                <wp:lineTo x="9505" y="4489"/>
                <wp:lineTo x="10324" y="4489"/>
                <wp:lineTo x="10324" y="6860"/>
                <wp:lineTo x="10324" y="7133"/>
                <wp:lineTo x="10455" y="7133"/>
                <wp:lineTo x="10455" y="8754"/>
                <wp:lineTo x="10543" y="9022"/>
                <wp:lineTo x="10583" y="8803"/>
                <wp:lineTo x="10455" y="8754"/>
                <wp:lineTo x="10455" y="7133"/>
                <wp:lineTo x="10583" y="7133"/>
                <wp:lineTo x="10583" y="8103"/>
                <wp:lineTo x="10845" y="8103"/>
                <wp:lineTo x="10845" y="7133"/>
                <wp:lineTo x="11104" y="7133"/>
                <wp:lineTo x="11104" y="6860"/>
                <wp:lineTo x="10324" y="6860"/>
                <wp:lineTo x="10324" y="4489"/>
                <wp:lineTo x="11406" y="4489"/>
                <wp:lineTo x="11406" y="6860"/>
                <wp:lineTo x="11489" y="7993"/>
                <wp:lineTo x="12138" y="7993"/>
                <wp:lineTo x="12225" y="6860"/>
                <wp:lineTo x="12011" y="6860"/>
                <wp:lineTo x="12011" y="7725"/>
                <wp:lineTo x="11708" y="7834"/>
                <wp:lineTo x="11621" y="6860"/>
                <wp:lineTo x="11406" y="6860"/>
                <wp:lineTo x="11406" y="4489"/>
                <wp:lineTo x="12615" y="4489"/>
                <wp:lineTo x="12615" y="6860"/>
                <wp:lineTo x="12615" y="8103"/>
                <wp:lineTo x="12830" y="8103"/>
                <wp:lineTo x="12830" y="7725"/>
                <wp:lineTo x="13005" y="8048"/>
                <wp:lineTo x="13307" y="8103"/>
                <wp:lineTo x="13132" y="7725"/>
                <wp:lineTo x="13220" y="7566"/>
                <wp:lineTo x="13220" y="6969"/>
                <wp:lineTo x="12830" y="6898"/>
                <wp:lineTo x="12830" y="7079"/>
                <wp:lineTo x="13005" y="7133"/>
                <wp:lineTo x="13045" y="7402"/>
                <wp:lineTo x="12830" y="7456"/>
                <wp:lineTo x="12830" y="7079"/>
                <wp:lineTo x="12830" y="6898"/>
                <wp:lineTo x="12615" y="6860"/>
                <wp:lineTo x="12615" y="4489"/>
                <wp:lineTo x="13649" y="4489"/>
                <wp:lineTo x="13649" y="6860"/>
                <wp:lineTo x="13649" y="8103"/>
                <wp:lineTo x="14214" y="8103"/>
                <wp:lineTo x="14214" y="7834"/>
                <wp:lineTo x="13868" y="7834"/>
                <wp:lineTo x="13868" y="7615"/>
                <wp:lineTo x="14214" y="7615"/>
                <wp:lineTo x="14214" y="7347"/>
                <wp:lineTo x="13868" y="7347"/>
                <wp:lineTo x="13868" y="7133"/>
                <wp:lineTo x="14214" y="7133"/>
                <wp:lineTo x="14214" y="6860"/>
                <wp:lineTo x="13649" y="6860"/>
                <wp:lineTo x="13649" y="4489"/>
                <wp:lineTo x="15380" y="4489"/>
                <wp:lineTo x="15380" y="6810"/>
                <wp:lineTo x="15165" y="7993"/>
                <wp:lineTo x="15292" y="8103"/>
                <wp:lineTo x="15423" y="7347"/>
                <wp:lineTo x="15595" y="7849"/>
                <wp:lineTo x="15595" y="8858"/>
                <wp:lineTo x="15595" y="9132"/>
                <wp:lineTo x="15809" y="9077"/>
                <wp:lineTo x="15809" y="9236"/>
                <wp:lineTo x="15853" y="8968"/>
                <wp:lineTo x="15638" y="9022"/>
                <wp:lineTo x="15595" y="8858"/>
                <wp:lineTo x="15595" y="7849"/>
                <wp:lineTo x="15682" y="8103"/>
                <wp:lineTo x="15984" y="7292"/>
                <wp:lineTo x="16155" y="8103"/>
                <wp:lineTo x="16287" y="8103"/>
                <wp:lineTo x="16072" y="6810"/>
                <wp:lineTo x="15770" y="7779"/>
                <wp:lineTo x="15380" y="6810"/>
                <wp:lineTo x="15380" y="4489"/>
                <wp:lineTo x="16633" y="4489"/>
                <wp:lineTo x="16633" y="6860"/>
                <wp:lineTo x="16633" y="8103"/>
                <wp:lineTo x="17237" y="8103"/>
                <wp:lineTo x="16760" y="7993"/>
                <wp:lineTo x="16720" y="7566"/>
                <wp:lineTo x="17194" y="7566"/>
                <wp:lineTo x="17194" y="7402"/>
                <wp:lineTo x="16720" y="7402"/>
                <wp:lineTo x="16720" y="7024"/>
                <wp:lineTo x="17237" y="6969"/>
                <wp:lineTo x="16633" y="6860"/>
                <wp:lineTo x="16633" y="4489"/>
                <wp:lineTo x="17281" y="4489"/>
                <wp:lineTo x="17504" y="9022"/>
                <wp:lineTo x="17281" y="9022"/>
                <wp:lineTo x="17281" y="9291"/>
                <wp:lineTo x="17325" y="9077"/>
                <wp:lineTo x="17496" y="9077"/>
                <wp:lineTo x="17504" y="9022"/>
                <wp:lineTo x="17281" y="4489"/>
                <wp:lineTo x="17540" y="4489"/>
                <wp:lineTo x="17540" y="8803"/>
                <wp:lineTo x="17504" y="9022"/>
                <wp:lineTo x="17540" y="9022"/>
                <wp:lineTo x="17540" y="8803"/>
                <wp:lineTo x="17540" y="4489"/>
                <wp:lineTo x="17667" y="4489"/>
                <wp:lineTo x="17667" y="6860"/>
                <wp:lineTo x="17667" y="8103"/>
                <wp:lineTo x="18315" y="7943"/>
                <wp:lineTo x="18447" y="7292"/>
                <wp:lineTo x="18276" y="6969"/>
                <wp:lineTo x="17754" y="6875"/>
                <wp:lineTo x="17754" y="7024"/>
                <wp:lineTo x="18013" y="7024"/>
                <wp:lineTo x="18144" y="7024"/>
                <wp:lineTo x="18315" y="7402"/>
                <wp:lineTo x="18232" y="7834"/>
                <wp:lineTo x="17798" y="7993"/>
                <wp:lineTo x="17754" y="7024"/>
                <wp:lineTo x="17754" y="6875"/>
                <wp:lineTo x="17667" y="6860"/>
                <wp:lineTo x="17667" y="4489"/>
                <wp:lineTo x="19656" y="4489"/>
                <wp:lineTo x="19656" y="6860"/>
                <wp:lineTo x="19441" y="7079"/>
                <wp:lineTo x="19354" y="7725"/>
                <wp:lineTo x="19525" y="7993"/>
                <wp:lineTo x="20002" y="8103"/>
                <wp:lineTo x="20304" y="7725"/>
                <wp:lineTo x="20089" y="7889"/>
                <wp:lineTo x="19612" y="7943"/>
                <wp:lineTo x="19441" y="7347"/>
                <wp:lineTo x="19743" y="6969"/>
                <wp:lineTo x="20304" y="7238"/>
                <wp:lineTo x="20217" y="7024"/>
                <wp:lineTo x="19656" y="6860"/>
                <wp:lineTo x="19656" y="4489"/>
                <wp:lineTo x="2420" y="448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uggested logo by kajol (2) (1).png"/>
                    <pic:cNvPicPr>
                      <a:picLocks noChangeAspect="1"/>
                    </pic:cNvPicPr>
                  </pic:nvPicPr>
                  <pic:blipFill>
                    <a:blip r:embed="rId4">
                      <a:extLst/>
                    </a:blip>
                    <a:srcRect l="0" t="19978" r="0" b="0"/>
                    <a:stretch>
                      <a:fillRect/>
                    </a:stretch>
                  </pic:blipFill>
                  <pic:spPr>
                    <a:xfrm>
                      <a:off x="0" y="0"/>
                      <a:ext cx="2155105" cy="1724537"/>
                    </a:xfrm>
                    <a:prstGeom prst="rect">
                      <a:avLst/>
                    </a:prstGeom>
                    <a:ln w="12700" cap="flat">
                      <a:noFill/>
                      <a:miter lim="400000"/>
                    </a:ln>
                    <a:effectLst/>
                  </pic:spPr>
                </pic:pic>
              </a:graphicData>
            </a:graphic>
          </wp:anchor>
        </w:drawing>
      </w:r>
      <w:r>
        <w:rPr>
          <w:rFonts w:ascii="Calibri" w:cs="Calibri" w:hAnsi="Calibri" w:eastAsia="Calibri"/>
          <w:b w:val="1"/>
          <w:bCs w:val="1"/>
          <w:color w:val="00965e"/>
          <w:sz w:val="40"/>
          <w:szCs w:val="40"/>
          <w:u w:color="00965e"/>
          <w:rtl w:val="0"/>
          <w:lang w:val="en-US"/>
        </w:rPr>
        <w:t xml:space="preserve"> CONSULTATION P</w:t>
      </w:r>
      <w:r>
        <w:rPr>
          <w:rFonts w:ascii="Calibri" w:cs="Calibri" w:hAnsi="Calibri" w:eastAsia="Calibri"/>
          <w:b w:val="1"/>
          <w:bCs w:val="1"/>
          <w:color w:val="00965e"/>
          <w:sz w:val="40"/>
          <w:szCs w:val="40"/>
          <w:u w:color="00965e"/>
          <w:rtl w:val="0"/>
          <w:lang w:val="en-US"/>
        </w:rPr>
        <w:t>OLICY</w:t>
      </w:r>
    </w:p>
    <w:p>
      <w:pPr>
        <w:pStyle w:val="Body"/>
        <w:bidi w:val="0"/>
        <w:ind w:left="0" w:right="0" w:firstLine="0"/>
        <w:jc w:val="center"/>
        <w:rPr>
          <w:rFonts w:ascii="Calibri" w:cs="Calibri" w:hAnsi="Calibri" w:eastAsia="Calibri"/>
          <w:b w:val="1"/>
          <w:bCs w:val="1"/>
          <w:sz w:val="24"/>
          <w:szCs w:val="24"/>
          <w:u w:color="000000"/>
          <w:rtl w:val="0"/>
        </w:rPr>
      </w:pPr>
    </w:p>
    <w:p>
      <w:pPr>
        <w:pStyle w:val="Heading"/>
        <w:keepNext w:val="0"/>
        <w:widowControl w:val="0"/>
        <w:bidi w:val="0"/>
        <w:spacing w:before="296"/>
        <w:ind w:left="215" w:right="0" w:firstLine="0"/>
        <w:jc w:val="left"/>
        <w:outlineLvl w:val="1"/>
        <w:rPr>
          <w:rFonts w:ascii="Carlito" w:cs="Carlito" w:hAnsi="Carlito" w:eastAsia="Carlito"/>
          <w:sz w:val="28"/>
          <w:szCs w:val="28"/>
          <w:u w:val="none" w:color="000000"/>
          <w:rtl w:val="0"/>
        </w:rPr>
      </w:pPr>
      <w:r>
        <w:rPr>
          <w:rFonts w:ascii="Carlito" w:cs="Carlito" w:hAnsi="Carlito" w:eastAsia="Carlito"/>
          <w:spacing w:val="-2"/>
          <w:sz w:val="28"/>
          <w:szCs w:val="28"/>
          <w:u w:val="single" w:color="000000"/>
          <w:rtl w:val="0"/>
        </w:rPr>
        <w:t>Document</w:t>
      </w:r>
      <w:r>
        <w:rPr>
          <w:rFonts w:ascii="Carlito" w:cs="Carlito" w:hAnsi="Carlito" w:eastAsia="Carlito"/>
          <w:spacing w:val="-7"/>
          <w:sz w:val="28"/>
          <w:szCs w:val="28"/>
          <w:u w:val="single" w:color="000000"/>
          <w:rtl w:val="0"/>
        </w:rPr>
        <w:t xml:space="preserve"> </w:t>
      </w:r>
      <w:r>
        <w:rPr>
          <w:rFonts w:ascii="Carlito" w:cs="Carlito" w:hAnsi="Carlito" w:eastAsia="Carlito"/>
          <w:spacing w:val="-2"/>
          <w:sz w:val="28"/>
          <w:szCs w:val="28"/>
          <w:u w:val="single" w:color="000000"/>
          <w:rtl w:val="0"/>
          <w:lang w:val="it-IT"/>
        </w:rPr>
        <w:t>Control</w:t>
      </w:r>
    </w:p>
    <w:p>
      <w:pPr>
        <w:pStyle w:val="Default"/>
        <w:widowControl w:val="0"/>
        <w:bidi w:val="0"/>
        <w:spacing w:before="1"/>
        <w:ind w:left="0" w:right="0" w:firstLine="0"/>
        <w:jc w:val="left"/>
        <w:rPr>
          <w:rFonts w:ascii="Carlito" w:cs="Carlito" w:hAnsi="Carlito" w:eastAsia="Carlito"/>
          <w:b w:val="1"/>
          <w:bCs w:val="1"/>
          <w:sz w:val="24"/>
          <w:szCs w:val="24"/>
          <w:u w:color="000000"/>
          <w:rtl w:val="0"/>
          <w:lang w:val="en-US"/>
        </w:rPr>
      </w:pPr>
    </w:p>
    <w:p>
      <w:pPr>
        <w:pStyle w:val="Heading 2"/>
        <w:keepNext w:val="0"/>
        <w:widowControl w:val="0"/>
        <w:numPr>
          <w:ilvl w:val="0"/>
          <w:numId w:val="2"/>
        </w:numPr>
        <w:bidi w:val="0"/>
        <w:ind w:right="0"/>
        <w:jc w:val="left"/>
        <w:outlineLvl w:val="2"/>
        <w:rPr>
          <w:rFonts w:ascii="Carlito" w:cs="Carlito" w:hAnsi="Carlito" w:eastAsia="Carlito"/>
          <w:sz w:val="24"/>
          <w:szCs w:val="24"/>
          <w:u w:color="000000"/>
          <w:rtl w:val="0"/>
          <w:lang w:val="en-US"/>
        </w:rPr>
      </w:pPr>
      <w:r>
        <w:rPr>
          <w:rFonts w:ascii="Carlito" w:cs="Carlito" w:hAnsi="Carlito" w:eastAsia="Carlito"/>
          <w:spacing w:val="-2"/>
          <w:sz w:val="24"/>
          <w:szCs w:val="24"/>
          <w:u w:color="000000"/>
          <w:rtl w:val="0"/>
          <w:lang w:val="en-US"/>
        </w:rPr>
        <w:t>Confidentiality</w:t>
      </w:r>
      <w:r>
        <w:rPr>
          <w:rFonts w:ascii="Carlito" w:cs="Carlito" w:hAnsi="Carlito" w:eastAsia="Carlito"/>
          <w:spacing w:val="-8"/>
          <w:sz w:val="24"/>
          <w:szCs w:val="24"/>
          <w:u w:color="000000"/>
          <w:rtl w:val="0"/>
        </w:rPr>
        <w:t xml:space="preserve"> </w:t>
      </w:r>
      <w:r>
        <w:rPr>
          <w:rFonts w:ascii="Carlito" w:cs="Carlito" w:hAnsi="Carlito" w:eastAsia="Carlito"/>
          <w:spacing w:val="-2"/>
          <w:sz w:val="24"/>
          <w:szCs w:val="24"/>
          <w:u w:color="000000"/>
          <w:rtl w:val="0"/>
          <w:lang w:val="en-US"/>
        </w:rPr>
        <w:t>Notice</w:t>
      </w:r>
    </w:p>
    <w:p>
      <w:pPr>
        <w:pStyle w:val="Default"/>
        <w:widowControl w:val="0"/>
        <w:bidi w:val="0"/>
        <w:spacing w:before="293"/>
        <w:ind w:left="215" w:right="0" w:firstLine="0"/>
        <w:jc w:val="both"/>
        <w:rPr>
          <w:rFonts w:ascii="Carlito" w:cs="Carlito" w:hAnsi="Carlito" w:eastAsia="Carlito"/>
          <w:sz w:val="24"/>
          <w:szCs w:val="24"/>
          <w:u w:color="000000"/>
          <w:rtl w:val="0"/>
          <w:lang w:val="en-US"/>
        </w:rPr>
      </w:pPr>
      <w:r>
        <w:rPr>
          <w:rFonts w:ascii="Carlito" w:cs="Carlito" w:hAnsi="Carlito" w:eastAsia="Carlito"/>
          <w:spacing w:val="-2"/>
          <w:sz w:val="24"/>
          <w:szCs w:val="24"/>
          <w:u w:color="000000"/>
          <w:rtl w:val="0"/>
          <w:lang w:val="en-US"/>
        </w:rPr>
        <w:t>This</w:t>
      </w:r>
      <w:r>
        <w:rPr>
          <w:rFonts w:ascii="Carlito" w:cs="Carlito" w:hAnsi="Carlito" w:eastAsia="Carlito"/>
          <w:spacing w:val="-8"/>
          <w:sz w:val="24"/>
          <w:szCs w:val="24"/>
          <w:u w:color="000000"/>
          <w:rtl w:val="0"/>
          <w:lang w:val="en-US"/>
        </w:rPr>
        <w:t xml:space="preserve"> </w:t>
      </w:r>
      <w:r>
        <w:rPr>
          <w:rFonts w:ascii="Carlito" w:cs="Carlito" w:hAnsi="Carlito" w:eastAsia="Carlito"/>
          <w:spacing w:val="-2"/>
          <w:sz w:val="24"/>
          <w:szCs w:val="24"/>
          <w:u w:color="000000"/>
          <w:rtl w:val="0"/>
          <w:lang w:val="en-US"/>
        </w:rPr>
        <w:t>document</w:t>
      </w:r>
      <w:r>
        <w:rPr>
          <w:rFonts w:ascii="Carlito" w:cs="Carlito" w:hAnsi="Carlito" w:eastAsia="Carlito"/>
          <w:spacing w:val="-4"/>
          <w:sz w:val="24"/>
          <w:szCs w:val="24"/>
          <w:u w:color="000000"/>
          <w:rtl w:val="0"/>
          <w:lang w:val="en-US"/>
        </w:rPr>
        <w:t xml:space="preserve"> </w:t>
      </w:r>
      <w:r>
        <w:rPr>
          <w:rFonts w:ascii="Carlito" w:cs="Carlito" w:hAnsi="Carlito" w:eastAsia="Carlito"/>
          <w:spacing w:val="-2"/>
          <w:sz w:val="24"/>
          <w:szCs w:val="24"/>
          <w:u w:color="000000"/>
          <w:rtl w:val="0"/>
          <w:lang w:val="en-US"/>
        </w:rPr>
        <w:t>and</w:t>
      </w:r>
      <w:r>
        <w:rPr>
          <w:rFonts w:ascii="Carlito" w:cs="Carlito" w:hAnsi="Carlito" w:eastAsia="Carlito"/>
          <w:spacing w:val="-4"/>
          <w:sz w:val="24"/>
          <w:szCs w:val="24"/>
          <w:u w:color="000000"/>
          <w:rtl w:val="0"/>
          <w:lang w:val="en-US"/>
        </w:rPr>
        <w:t xml:space="preserve"> </w:t>
      </w:r>
      <w:r>
        <w:rPr>
          <w:rFonts w:ascii="Carlito" w:cs="Carlito" w:hAnsi="Carlito" w:eastAsia="Carlito"/>
          <w:spacing w:val="-2"/>
          <w:sz w:val="24"/>
          <w:szCs w:val="24"/>
          <w:u w:color="000000"/>
          <w:rtl w:val="0"/>
          <w:lang w:val="en-US"/>
        </w:rPr>
        <w:t>the</w:t>
      </w:r>
      <w:r>
        <w:rPr>
          <w:rFonts w:ascii="Carlito" w:cs="Carlito" w:hAnsi="Carlito" w:eastAsia="Carlito"/>
          <w:spacing w:val="-5"/>
          <w:sz w:val="24"/>
          <w:szCs w:val="24"/>
          <w:u w:color="000000"/>
          <w:rtl w:val="0"/>
          <w:lang w:val="en-US"/>
        </w:rPr>
        <w:t xml:space="preserve"> </w:t>
      </w:r>
      <w:r>
        <w:rPr>
          <w:rFonts w:ascii="Carlito" w:cs="Carlito" w:hAnsi="Carlito" w:eastAsia="Carlito"/>
          <w:spacing w:val="-2"/>
          <w:sz w:val="24"/>
          <w:szCs w:val="24"/>
          <w:u w:color="000000"/>
          <w:rtl w:val="0"/>
          <w:lang w:val="en-US"/>
        </w:rPr>
        <w:t>information</w:t>
      </w:r>
      <w:r>
        <w:rPr>
          <w:rFonts w:ascii="Carlito" w:cs="Carlito" w:hAnsi="Carlito" w:eastAsia="Carlito"/>
          <w:spacing w:val="-4"/>
          <w:sz w:val="24"/>
          <w:szCs w:val="24"/>
          <w:u w:color="000000"/>
          <w:rtl w:val="0"/>
          <w:lang w:val="en-US"/>
        </w:rPr>
        <w:t xml:space="preserve"> </w:t>
      </w:r>
      <w:r>
        <w:rPr>
          <w:rFonts w:ascii="Carlito" w:cs="Carlito" w:hAnsi="Carlito" w:eastAsia="Carlito"/>
          <w:spacing w:val="-2"/>
          <w:sz w:val="24"/>
          <w:szCs w:val="24"/>
          <w:u w:color="000000"/>
          <w:rtl w:val="0"/>
          <w:lang w:val="en-US"/>
        </w:rPr>
        <w:t>contained</w:t>
      </w:r>
      <w:r>
        <w:rPr>
          <w:rFonts w:ascii="Carlito" w:cs="Carlito" w:hAnsi="Carlito" w:eastAsia="Carlito"/>
          <w:spacing w:val="-4"/>
          <w:sz w:val="24"/>
          <w:szCs w:val="24"/>
          <w:u w:color="000000"/>
          <w:rtl w:val="0"/>
          <w:lang w:val="en-US"/>
        </w:rPr>
        <w:t xml:space="preserve"> </w:t>
      </w:r>
      <w:r>
        <w:rPr>
          <w:rFonts w:ascii="Carlito" w:cs="Carlito" w:hAnsi="Carlito" w:eastAsia="Carlito"/>
          <w:spacing w:val="-2"/>
          <w:sz w:val="24"/>
          <w:szCs w:val="24"/>
          <w:u w:color="000000"/>
          <w:rtl w:val="0"/>
          <w:lang w:val="en-US"/>
        </w:rPr>
        <w:t>therein</w:t>
      </w:r>
      <w:r>
        <w:rPr>
          <w:rFonts w:ascii="Carlito" w:cs="Carlito" w:hAnsi="Carlito" w:eastAsia="Carlito"/>
          <w:spacing w:val="-3"/>
          <w:sz w:val="24"/>
          <w:szCs w:val="24"/>
          <w:u w:color="000000"/>
          <w:rtl w:val="0"/>
          <w:lang w:val="en-US"/>
        </w:rPr>
        <w:t xml:space="preserve"> </w:t>
      </w:r>
      <w:r>
        <w:rPr>
          <w:rFonts w:ascii="Carlito" w:cs="Carlito" w:hAnsi="Carlito" w:eastAsia="Carlito"/>
          <w:spacing w:val="-2"/>
          <w:sz w:val="24"/>
          <w:szCs w:val="24"/>
          <w:u w:color="000000"/>
          <w:rtl w:val="0"/>
          <w:lang w:val="en-US"/>
        </w:rPr>
        <w:t>is</w:t>
      </w:r>
      <w:r>
        <w:rPr>
          <w:rFonts w:ascii="Carlito" w:cs="Carlito" w:hAnsi="Carlito" w:eastAsia="Carlito"/>
          <w:spacing w:val="-6"/>
          <w:sz w:val="24"/>
          <w:szCs w:val="24"/>
          <w:u w:color="000000"/>
          <w:rtl w:val="0"/>
          <w:lang w:val="en-US"/>
        </w:rPr>
        <w:t xml:space="preserve"> </w:t>
      </w:r>
      <w:r>
        <w:rPr>
          <w:rFonts w:ascii="Carlito" w:cs="Carlito" w:hAnsi="Carlito" w:eastAsia="Carlito"/>
          <w:spacing w:val="-2"/>
          <w:sz w:val="24"/>
          <w:szCs w:val="24"/>
          <w:u w:color="000000"/>
          <w:rtl w:val="0"/>
          <w:lang w:val="en-US"/>
        </w:rPr>
        <w:t>the</w:t>
      </w:r>
      <w:r>
        <w:rPr>
          <w:rFonts w:ascii="Carlito" w:cs="Carlito" w:hAnsi="Carlito" w:eastAsia="Carlito"/>
          <w:spacing w:val="-7"/>
          <w:sz w:val="24"/>
          <w:szCs w:val="24"/>
          <w:u w:color="000000"/>
          <w:rtl w:val="0"/>
          <w:lang w:val="en-US"/>
        </w:rPr>
        <w:t xml:space="preserve"> </w:t>
      </w:r>
      <w:r>
        <w:rPr>
          <w:rFonts w:ascii="Carlito" w:cs="Carlito" w:hAnsi="Carlito" w:eastAsia="Carlito"/>
          <w:spacing w:val="-2"/>
          <w:sz w:val="24"/>
          <w:szCs w:val="24"/>
          <w:u w:color="000000"/>
          <w:rtl w:val="0"/>
          <w:lang w:val="en-US"/>
        </w:rPr>
        <w:t>property</w:t>
      </w:r>
      <w:r>
        <w:rPr>
          <w:rFonts w:ascii="Carlito" w:cs="Carlito" w:hAnsi="Carlito" w:eastAsia="Carlito"/>
          <w:spacing w:val="-6"/>
          <w:sz w:val="24"/>
          <w:szCs w:val="24"/>
          <w:u w:color="000000"/>
          <w:rtl w:val="0"/>
          <w:lang w:val="en-US"/>
        </w:rPr>
        <w:t xml:space="preserve"> </w:t>
      </w:r>
      <w:r>
        <w:rPr>
          <w:rFonts w:ascii="Carlito" w:cs="Carlito" w:hAnsi="Carlito" w:eastAsia="Carlito"/>
          <w:spacing w:val="-2"/>
          <w:sz w:val="24"/>
          <w:szCs w:val="24"/>
          <w:u w:color="000000"/>
          <w:rtl w:val="0"/>
          <w:lang w:val="en-US"/>
        </w:rPr>
        <w:t>of</w:t>
      </w:r>
      <w:r>
        <w:rPr>
          <w:rFonts w:ascii="Carlito" w:cs="Carlito" w:hAnsi="Carlito" w:eastAsia="Carlito"/>
          <w:spacing w:val="-5"/>
          <w:sz w:val="24"/>
          <w:szCs w:val="24"/>
          <w:u w:color="000000"/>
          <w:rtl w:val="0"/>
          <w:lang w:val="en-US"/>
        </w:rPr>
        <w:t xml:space="preserve"> </w:t>
      </w:r>
      <w:r>
        <w:rPr>
          <w:rFonts w:ascii="Carlito" w:cs="Carlito" w:hAnsi="Carlito" w:eastAsia="Carlito"/>
          <w:i w:val="1"/>
          <w:iCs w:val="1"/>
          <w:spacing w:val="-5"/>
          <w:sz w:val="24"/>
          <w:szCs w:val="24"/>
          <w:u w:color="000000"/>
          <w:rtl w:val="0"/>
          <w:lang w:val="en-US"/>
        </w:rPr>
        <w:t>The Nature Medic</w:t>
      </w:r>
      <w:r>
        <w:rPr>
          <w:rFonts w:ascii="Carlito" w:cs="Carlito" w:hAnsi="Carlito" w:eastAsia="Carlito"/>
          <w:spacing w:val="-5"/>
          <w:sz w:val="24"/>
          <w:szCs w:val="24"/>
          <w:u w:color="000000"/>
          <w:rtl w:val="0"/>
          <w:lang w:val="en-US"/>
        </w:rPr>
        <w:t>.</w:t>
      </w:r>
      <w:r>
        <w:rPr>
          <w:rFonts w:ascii="Carlito" w:cs="Carlito" w:hAnsi="Carlito" w:eastAsia="Carlito"/>
          <w:spacing w:val="-2"/>
          <w:sz w:val="24"/>
          <w:szCs w:val="24"/>
          <w:u w:color="000000"/>
          <w:rtl w:val="0"/>
          <w:lang w:val="en-US"/>
        </w:rPr>
        <w:t>.</w:t>
      </w:r>
    </w:p>
    <w:p>
      <w:pPr>
        <w:pStyle w:val="Default"/>
        <w:widowControl w:val="0"/>
        <w:bidi w:val="0"/>
        <w:spacing w:before="292"/>
        <w:ind w:left="215" w:right="274" w:firstLine="0"/>
        <w:jc w:val="both"/>
        <w:rPr>
          <w:rFonts w:ascii="Carlito" w:cs="Carlito" w:hAnsi="Carlito" w:eastAsia="Carlito"/>
          <w:sz w:val="24"/>
          <w:szCs w:val="24"/>
          <w:u w:color="000000"/>
          <w:rtl w:val="0"/>
          <w:lang w:val="en-US"/>
        </w:rPr>
      </w:pPr>
      <w:r>
        <w:rPr>
          <w:rFonts w:ascii="Carlito" w:cs="Carlito" w:hAnsi="Carlito" w:eastAsia="Carlito"/>
          <w:sz w:val="24"/>
          <w:szCs w:val="24"/>
          <w:u w:color="000000"/>
          <w:rtl w:val="0"/>
          <w:lang w:val="en-US"/>
        </w:rPr>
        <w:t>This</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document</w:t>
      </w:r>
      <w:r>
        <w:rPr>
          <w:rFonts w:ascii="Carlito" w:cs="Carlito" w:hAnsi="Carlito" w:eastAsia="Carlito"/>
          <w:spacing w:val="-4"/>
          <w:sz w:val="24"/>
          <w:szCs w:val="24"/>
          <w:u w:color="000000"/>
          <w:rtl w:val="0"/>
          <w:lang w:val="en-US"/>
        </w:rPr>
        <w:t xml:space="preserve"> </w:t>
      </w:r>
      <w:r>
        <w:rPr>
          <w:rFonts w:ascii="Carlito" w:cs="Carlito" w:hAnsi="Carlito" w:eastAsia="Carlito"/>
          <w:sz w:val="24"/>
          <w:szCs w:val="24"/>
          <w:u w:color="000000"/>
          <w:rtl w:val="0"/>
          <w:lang w:val="en-US"/>
        </w:rPr>
        <w:t>contains</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information</w:t>
      </w:r>
      <w:r>
        <w:rPr>
          <w:rFonts w:ascii="Carlito" w:cs="Carlito" w:hAnsi="Carlito" w:eastAsia="Carlito"/>
          <w:spacing w:val="-4"/>
          <w:sz w:val="24"/>
          <w:szCs w:val="24"/>
          <w:u w:color="000000"/>
          <w:rtl w:val="0"/>
          <w:lang w:val="en-US"/>
        </w:rPr>
        <w:t xml:space="preserve"> </w:t>
      </w:r>
      <w:r>
        <w:rPr>
          <w:rFonts w:ascii="Carlito" w:cs="Carlito" w:hAnsi="Carlito" w:eastAsia="Carlito"/>
          <w:sz w:val="24"/>
          <w:szCs w:val="24"/>
          <w:u w:color="000000"/>
          <w:rtl w:val="0"/>
          <w:lang w:val="en-US"/>
        </w:rPr>
        <w:t>that</w:t>
      </w:r>
      <w:r>
        <w:rPr>
          <w:rFonts w:ascii="Carlito" w:cs="Carlito" w:hAnsi="Carlito" w:eastAsia="Carlito"/>
          <w:spacing w:val="-4"/>
          <w:sz w:val="24"/>
          <w:szCs w:val="24"/>
          <w:u w:color="000000"/>
          <w:rtl w:val="0"/>
          <w:lang w:val="en-US"/>
        </w:rPr>
        <w:t xml:space="preserve"> </w:t>
      </w:r>
      <w:r>
        <w:rPr>
          <w:rFonts w:ascii="Carlito" w:cs="Carlito" w:hAnsi="Carlito" w:eastAsia="Carlito"/>
          <w:sz w:val="24"/>
          <w:szCs w:val="24"/>
          <w:u w:color="000000"/>
          <w:rtl w:val="0"/>
          <w:lang w:val="en-US"/>
        </w:rPr>
        <w:t>is</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privileged,</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confidential</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or</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otherwise</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protected</w:t>
      </w:r>
      <w:r>
        <w:rPr>
          <w:rFonts w:ascii="Carlito" w:cs="Carlito" w:hAnsi="Carlito" w:eastAsia="Carlito"/>
          <w:spacing w:val="-4"/>
          <w:sz w:val="24"/>
          <w:szCs w:val="24"/>
          <w:u w:color="000000"/>
          <w:rtl w:val="0"/>
          <w:lang w:val="en-US"/>
        </w:rPr>
        <w:t xml:space="preserve"> </w:t>
      </w:r>
      <w:r>
        <w:rPr>
          <w:rFonts w:ascii="Carlito" w:cs="Carlito" w:hAnsi="Carlito" w:eastAsia="Carlito"/>
          <w:sz w:val="24"/>
          <w:szCs w:val="24"/>
          <w:u w:color="000000"/>
          <w:rtl w:val="0"/>
          <w:lang w:val="en-US"/>
        </w:rPr>
        <w:t xml:space="preserve">from disclosure. It must not be used by, or its contents reproduced or otherwise copied or disclosed without the prior consent in writing from </w:t>
      </w:r>
      <w:r>
        <w:rPr>
          <w:rFonts w:ascii="Carlito" w:cs="Carlito" w:hAnsi="Carlito" w:eastAsia="Carlito"/>
          <w:i w:val="1"/>
          <w:iCs w:val="1"/>
          <w:sz w:val="24"/>
          <w:szCs w:val="24"/>
          <w:u w:color="000000"/>
          <w:rtl w:val="0"/>
          <w:lang w:val="en-US"/>
        </w:rPr>
        <w:t>The Nature Medic</w:t>
      </w:r>
      <w:r>
        <w:rPr>
          <w:rFonts w:ascii="Carlito" w:cs="Carlito" w:hAnsi="Carlito" w:eastAsia="Carlito"/>
          <w:sz w:val="24"/>
          <w:szCs w:val="24"/>
          <w:u w:color="000000"/>
          <w:rtl w:val="0"/>
          <w:lang w:val="en-US"/>
        </w:rPr>
        <w:t>.</w:t>
      </w:r>
    </w:p>
    <w:p>
      <w:pPr>
        <w:keepNext w:val="0"/>
        <w:keepLines w:val="0"/>
        <w:pageBreakBefore w:val="0"/>
        <w:widowControl w:val="0"/>
        <w:numPr>
          <w:ilvl w:val="0"/>
          <w:numId w:val="2"/>
        </w:numPr>
        <w:shd w:val="clear" w:color="auto" w:fill="auto"/>
        <w:suppressAutoHyphens w:val="0"/>
        <w:bidi w:val="0"/>
        <w:spacing w:before="293" w:after="0" w:line="240" w:lineRule="auto"/>
        <w:ind w:right="0"/>
        <w:jc w:val="left"/>
        <w:outlineLvl w:val="9"/>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Document</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Details</w:t>
      </w:r>
    </w:p>
    <w:p>
      <w:pPr>
        <w:pStyle w:val="Default"/>
        <w:widowControl w:val="0"/>
        <w:bidi w:val="0"/>
        <w:spacing w:before="49"/>
        <w:ind w:left="0" w:right="0" w:firstLine="0"/>
        <w:jc w:val="left"/>
        <w:rPr>
          <w:rFonts w:ascii="Carlito" w:cs="Carlito" w:hAnsi="Carlito" w:eastAsia="Carlito"/>
          <w:b w:val="1"/>
          <w:bCs w:val="1"/>
          <w:sz w:val="20"/>
          <w:szCs w:val="20"/>
          <w:u w:color="000000"/>
          <w:rtl w:val="0"/>
          <w:lang w:val="en-US"/>
        </w:rPr>
      </w:pPr>
    </w:p>
    <w:tbl>
      <w:tblPr>
        <w:tblW w:w="9589"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31"/>
        <w:gridCol w:w="6058"/>
      </w:tblGrid>
      <w:tr>
        <w:tblPrEx>
          <w:shd w:val="clear" w:color="auto" w:fill="ced7e7"/>
        </w:tblPrEx>
        <w:trPr>
          <w:trHeight w:val="285"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Classification:</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pPr>
              <w:pStyle w:val="Default"/>
              <w:widowControl w:val="0"/>
              <w:bidi w:val="0"/>
              <w:ind w:left="0" w:right="0" w:firstLine="0"/>
              <w:jc w:val="left"/>
              <w:rPr>
                <w:rtl w:val="0"/>
              </w:rPr>
            </w:pPr>
            <w:r>
              <w:rPr>
                <w:rFonts w:ascii="Times New Roman" w:hAnsi="Times New Roman"/>
                <w:u w:color="000000"/>
                <w:rtl w:val="0"/>
              </w:rPr>
              <w:t>Consultation Policy</w:t>
            </w:r>
          </w:p>
        </w:tc>
      </w:tr>
      <w:tr>
        <w:tblPrEx>
          <w:shd w:val="clear" w:color="auto" w:fill="ced7e7"/>
        </w:tblPrEx>
        <w:trPr>
          <w:trHeight w:val="283"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Author</w:t>
            </w:r>
            <w:r>
              <w:rPr>
                <w:rFonts w:ascii="Carlito" w:cs="Carlito" w:hAnsi="Carlito" w:eastAsia="Carlito"/>
                <w:b w:val="1"/>
                <w:bCs w:val="1"/>
                <w:i w:val="0"/>
                <w:iCs w:val="0"/>
                <w:caps w:val="0"/>
                <w:smallCaps w:val="0"/>
                <w:strike w:val="0"/>
                <w:dstrike w:val="0"/>
                <w:outline w:val="0"/>
                <w:color w:val="000000"/>
                <w:spacing w:val="-14"/>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and</w:t>
            </w:r>
            <w:r>
              <w:rPr>
                <w:rFonts w:ascii="Carlito" w:cs="Carlito" w:hAnsi="Carlito" w:eastAsia="Carlito"/>
                <w:b w:val="1"/>
                <w:bCs w:val="1"/>
                <w:i w:val="0"/>
                <w:iCs w:val="0"/>
                <w:caps w:val="0"/>
                <w:smallCaps w:val="0"/>
                <w:strike w:val="0"/>
                <w:dstrike w:val="0"/>
                <w:outline w:val="0"/>
                <w:color w:val="000000"/>
                <w:spacing w:val="-11"/>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4"/>
                <w:kern w:val="0"/>
                <w:position w:val="0"/>
                <w:sz w:val="24"/>
                <w:szCs w:val="24"/>
                <w:u w:val="none" w:color="000000"/>
                <w:vertAlign w:val="baseline"/>
                <w:rtl w:val="0"/>
                <w:lang w:val="en-US"/>
              </w:rPr>
              <w:t>Role:</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8" w:right="0" w:firstLine="0"/>
              <w:jc w:val="left"/>
              <w:outlineLvl w:val="9"/>
              <w:rPr>
                <w:rtl w:val="0"/>
              </w:rPr>
            </w:pPr>
            <w:r>
              <w:rPr>
                <w:rFonts w:ascii="Carlito" w:cs="Carlito" w:hAnsi="Carlito" w:eastAsia="Carlito"/>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Dr</w:t>
            </w:r>
            <w:r>
              <w:rPr>
                <w:rFonts w:ascii="Carlito" w:cs="Carlito" w:hAnsi="Carlito" w:eastAsia="Carlito"/>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Muhammad Asim Vine</w:t>
            </w:r>
          </w:p>
        </w:tc>
      </w:tr>
      <w:tr>
        <w:tblPrEx>
          <w:shd w:val="clear" w:color="auto" w:fill="ced7e7"/>
        </w:tblPrEx>
        <w:trPr>
          <w:trHeight w:val="283"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Organisation:</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8" w:right="0" w:firstLine="0"/>
              <w:jc w:val="left"/>
              <w:outlineLvl w:val="9"/>
              <w:rPr>
                <w:rtl w:val="0"/>
              </w:rPr>
            </w:pPr>
            <w:r>
              <w:rPr>
                <w:rFonts w:ascii="Carlito" w:cs="Carlito" w:hAnsi="Carlito" w:eastAsia="Carlito"/>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The Nature Medic</w:t>
            </w:r>
          </w:p>
        </w:tc>
      </w:tr>
      <w:tr>
        <w:tblPrEx>
          <w:shd w:val="clear" w:color="auto" w:fill="ced7e7"/>
        </w:tblPrEx>
        <w:trPr>
          <w:trHeight w:val="283"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Document</w:t>
            </w:r>
            <w:r>
              <w:rPr>
                <w:rFonts w:ascii="Carlito" w:cs="Carlito" w:hAnsi="Carlito" w:eastAsia="Carlito"/>
                <w:b w:val="1"/>
                <w:bCs w:val="1"/>
                <w:i w:val="0"/>
                <w:iCs w:val="0"/>
                <w:caps w:val="0"/>
                <w:smallCaps w:val="0"/>
                <w:strike w:val="0"/>
                <w:dstrike w:val="0"/>
                <w:outline w:val="0"/>
                <w:color w:val="000000"/>
                <w:spacing w:val="-8"/>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Reference:</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pPr>
              <w:pStyle w:val="Default"/>
              <w:widowControl w:val="0"/>
              <w:bidi w:val="0"/>
              <w:ind w:left="0" w:right="0" w:firstLine="0"/>
              <w:jc w:val="left"/>
              <w:rPr>
                <w:rtl w:val="0"/>
              </w:rPr>
            </w:pPr>
            <w:r>
              <w:rPr>
                <w:rFonts w:ascii="Times New Roman" w:hAnsi="Times New Roman"/>
                <w:sz w:val="20"/>
                <w:szCs w:val="20"/>
                <w:u w:color="000000"/>
                <w:rtl w:val="0"/>
              </w:rPr>
              <w:t>TV1</w:t>
            </w:r>
          </w:p>
        </w:tc>
      </w:tr>
      <w:tr>
        <w:tblPrEx>
          <w:shd w:val="clear" w:color="auto" w:fill="ced7e7"/>
        </w:tblPrEx>
        <w:trPr>
          <w:trHeight w:val="290"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Current</w:t>
            </w:r>
            <w:r>
              <w:rPr>
                <w:rFonts w:ascii="Carlito" w:cs="Carlito" w:hAnsi="Carlito" w:eastAsia="Carlito"/>
                <w:b w:val="1"/>
                <w:bCs w:val="1"/>
                <w:i w:val="0"/>
                <w:iCs w:val="0"/>
                <w:caps w:val="0"/>
                <w:smallCaps w:val="0"/>
                <w:strike w:val="0"/>
                <w:dstrike w:val="0"/>
                <w:outline w:val="0"/>
                <w:color w:val="000000"/>
                <w:spacing w:val="-6"/>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Version</w:t>
            </w:r>
            <w:r>
              <w:rPr>
                <w:rFonts w:ascii="Carlito" w:cs="Carlito" w:hAnsi="Carlito" w:eastAsia="Carlito"/>
                <w:b w:val="1"/>
                <w:bCs w:val="1"/>
                <w:i w:val="0"/>
                <w:iCs w:val="0"/>
                <w:caps w:val="0"/>
                <w:smallCaps w:val="0"/>
                <w:strike w:val="0"/>
                <w:dstrike w:val="0"/>
                <w:outline w:val="0"/>
                <w:color w:val="000000"/>
                <w:spacing w:val="-5"/>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Number:</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pPr>
              <w:pStyle w:val="Default"/>
              <w:widowControl w:val="0"/>
              <w:bidi w:val="0"/>
              <w:ind w:left="0" w:right="0" w:firstLine="0"/>
              <w:jc w:val="left"/>
              <w:rPr>
                <w:rtl w:val="0"/>
              </w:rPr>
            </w:pPr>
            <w:r>
              <w:rPr>
                <w:rFonts w:ascii="Helvetica" w:hAnsi="Helvetica"/>
                <w:sz w:val="24"/>
                <w:szCs w:val="24"/>
                <w:u w:color="000000"/>
                <w:rtl w:val="0"/>
              </w:rPr>
              <w:t>1</w:t>
            </w:r>
          </w:p>
        </w:tc>
      </w:tr>
      <w:tr>
        <w:tblPrEx>
          <w:shd w:val="clear" w:color="auto" w:fill="ced7e7"/>
        </w:tblPrEx>
        <w:trPr>
          <w:trHeight w:val="557"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1" w:after="0" w:line="273"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Current</w:t>
            </w:r>
            <w:r>
              <w:rPr>
                <w:rFonts w:ascii="Carlito" w:cs="Carlito" w:hAnsi="Carlito" w:eastAsia="Carlito"/>
                <w:b w:val="1"/>
                <w:bCs w:val="1"/>
                <w:i w:val="0"/>
                <w:iCs w:val="0"/>
                <w:caps w:val="0"/>
                <w:smallCaps w:val="0"/>
                <w:strike w:val="0"/>
                <w:dstrike w:val="0"/>
                <w:outline w:val="0"/>
                <w:color w:val="000000"/>
                <w:spacing w:val="-7"/>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Document</w:t>
            </w:r>
            <w:r>
              <w:rPr>
                <w:rFonts w:ascii="Carlito" w:cs="Carlito" w:hAnsi="Carlito" w:eastAsia="Carlito"/>
                <w:b w:val="1"/>
                <w:bCs w:val="1"/>
                <w:i w:val="0"/>
                <w:iCs w:val="0"/>
                <w:caps w:val="0"/>
                <w:smallCaps w:val="0"/>
                <w:strike w:val="0"/>
                <w:dstrike w:val="0"/>
                <w:outline w:val="0"/>
                <w:color w:val="000000"/>
                <w:spacing w:val="-7"/>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Approved</w:t>
            </w:r>
            <w:r>
              <w:rPr>
                <w:rFonts w:ascii="Carlito" w:cs="Carlito" w:hAnsi="Carlito" w:eastAsia="Carlito"/>
                <w:b w:val="1"/>
                <w:bCs w:val="1"/>
                <w:i w:val="0"/>
                <w:iCs w:val="0"/>
                <w:caps w:val="0"/>
                <w:smallCaps w:val="0"/>
                <w:strike w:val="0"/>
                <w:dstrike w:val="0"/>
                <w:outline w:val="0"/>
                <w:color w:val="000000"/>
                <w:spacing w:val="-7"/>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5"/>
                <w:kern w:val="0"/>
                <w:position w:val="0"/>
                <w:sz w:val="24"/>
                <w:szCs w:val="24"/>
                <w:u w:val="none" w:color="000000"/>
                <w:vertAlign w:val="baseline"/>
                <w:rtl w:val="0"/>
                <w:lang w:val="en-US"/>
              </w:rPr>
              <w:t>By:</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pPr>
              <w:pStyle w:val="Default"/>
              <w:widowControl w:val="0"/>
              <w:bidi w:val="0"/>
              <w:ind w:left="0" w:right="0" w:firstLine="0"/>
              <w:jc w:val="left"/>
              <w:rPr>
                <w:rtl w:val="0"/>
              </w:rPr>
            </w:pPr>
            <w:r>
              <w:rPr>
                <w:rFonts w:ascii="Helvetica" w:hAnsi="Helvetica"/>
                <w:sz w:val="24"/>
                <w:szCs w:val="24"/>
                <w:u w:color="000000"/>
                <w:rtl w:val="0"/>
              </w:rPr>
              <w:t>Dr Muhammad Asim Vine</w:t>
            </w:r>
          </w:p>
        </w:tc>
      </w:tr>
      <w:tr>
        <w:tblPrEx>
          <w:shd w:val="clear" w:color="auto" w:fill="ced7e7"/>
        </w:tblPrEx>
        <w:trPr>
          <w:trHeight w:val="283"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Date</w:t>
            </w:r>
            <w:r>
              <w:rPr>
                <w:rFonts w:ascii="Carlito" w:cs="Carlito" w:hAnsi="Carlito" w:eastAsia="Carlito"/>
                <w:b w:val="1"/>
                <w:bCs w:val="1"/>
                <w:i w:val="0"/>
                <w:iCs w:val="0"/>
                <w:caps w:val="0"/>
                <w:smallCaps w:val="0"/>
                <w:strike w:val="0"/>
                <w:dstrike w:val="0"/>
                <w:outline w:val="0"/>
                <w:color w:val="000000"/>
                <w:spacing w:val="-6"/>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Approved:</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8" w:right="0" w:firstLine="0"/>
              <w:jc w:val="left"/>
              <w:outlineLvl w:val="9"/>
              <w:rPr>
                <w:rtl w:val="0"/>
              </w:rPr>
            </w:pPr>
            <w:r>
              <w:rPr>
                <w:rFonts w:ascii="Carlito" w:cs="Carlito" w:hAnsi="Carlito" w:eastAsia="Carlito"/>
                <w:b w:val="0"/>
                <w:bCs w:val="0"/>
                <w:i w:val="0"/>
                <w:iCs w:val="0"/>
                <w:caps w:val="0"/>
                <w:smallCaps w:val="0"/>
                <w:strike w:val="0"/>
                <w:dstrike w:val="0"/>
                <w:outline w:val="0"/>
                <w:color w:val="000000"/>
                <w:spacing w:val="-2"/>
                <w:kern w:val="0"/>
                <w:position w:val="0"/>
                <w:sz w:val="24"/>
                <w:szCs w:val="24"/>
                <w:u w:val="none" w:color="000000"/>
                <w:vertAlign w:val="baseline"/>
                <w:rtl w:val="0"/>
                <w:lang w:val="en-US"/>
              </w:rPr>
              <w:t>22/3/20</w:t>
            </w:r>
            <w:r>
              <w:rPr>
                <w:rFonts w:ascii="Carlito" w:cs="Carlito" w:hAnsi="Carlito" w:eastAsia="Carlito"/>
                <w:b w:val="0"/>
                <w:bCs w:val="0"/>
                <w:i w:val="0"/>
                <w:iCs w:val="0"/>
                <w:caps w:val="0"/>
                <w:smallCaps w:val="0"/>
                <w:strike w:val="0"/>
                <w:dstrike w:val="0"/>
                <w:outline w:val="0"/>
                <w:color w:val="000000"/>
                <w:spacing w:val="-2"/>
                <w:kern w:val="0"/>
                <w:position w:val="0"/>
                <w:sz w:val="24"/>
                <w:szCs w:val="24"/>
                <w:u w:val="none" w:color="000000"/>
                <w:vertAlign w:val="baseline"/>
                <w:rtl w:val="0"/>
                <w:lang w:val="en-US"/>
              </w:rPr>
              <w:t>24</w:t>
            </w:r>
          </w:p>
        </w:tc>
      </w:tr>
    </w:tbl>
    <w:p>
      <w:pPr>
        <w:pStyle w:val="Default"/>
        <w:widowControl w:val="0"/>
        <w:bidi w:val="0"/>
        <w:spacing w:before="49"/>
        <w:ind w:left="113" w:right="0" w:hanging="113"/>
        <w:jc w:val="left"/>
        <w:rPr>
          <w:rFonts w:ascii="Carlito" w:cs="Carlito" w:hAnsi="Carlito" w:eastAsia="Carlito"/>
          <w:b w:val="1"/>
          <w:bCs w:val="1"/>
          <w:sz w:val="20"/>
          <w:szCs w:val="20"/>
          <w:u w:color="000000"/>
          <w:rtl w:val="0"/>
          <w:lang w:val="en-US"/>
        </w:rPr>
      </w:pPr>
    </w:p>
    <w:p>
      <w:pPr>
        <w:pStyle w:val="Default"/>
        <w:widowControl w:val="0"/>
        <w:bidi w:val="0"/>
        <w:spacing w:before="2"/>
        <w:ind w:left="0" w:right="0" w:firstLine="0"/>
        <w:jc w:val="left"/>
        <w:rPr>
          <w:rFonts w:ascii="Carlito" w:cs="Carlito" w:hAnsi="Carlito" w:eastAsia="Carlito"/>
          <w:b w:val="1"/>
          <w:bCs w:val="1"/>
          <w:sz w:val="24"/>
          <w:szCs w:val="24"/>
          <w:u w:color="000000"/>
          <w:rtl w:val="0"/>
          <w:lang w:val="en-US"/>
        </w:rPr>
      </w:pPr>
    </w:p>
    <w:p>
      <w:pPr>
        <w:keepNext w:val="0"/>
        <w:keepLines w:val="0"/>
        <w:pageBreakBefore w:val="0"/>
        <w:widowControl w:val="0"/>
        <w:numPr>
          <w:ilvl w:val="0"/>
          <w:numId w:val="3"/>
        </w:numPr>
        <w:shd w:val="clear" w:color="auto" w:fill="auto"/>
        <w:suppressAutoHyphens w:val="0"/>
        <w:bidi w:val="0"/>
        <w:spacing w:before="0" w:after="0" w:line="240" w:lineRule="auto"/>
        <w:ind w:right="0"/>
        <w:jc w:val="left"/>
        <w:outlineLvl w:val="9"/>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Document</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Revision</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and</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Approval</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History</w:t>
      </w:r>
    </w:p>
    <w:p>
      <w:pPr>
        <w:pStyle w:val="Default"/>
        <w:widowControl w:val="0"/>
        <w:bidi w:val="0"/>
        <w:spacing w:before="49"/>
        <w:ind w:left="0" w:right="0" w:firstLine="0"/>
        <w:jc w:val="left"/>
        <w:rPr>
          <w:rFonts w:ascii="Carlito" w:cs="Carlito" w:hAnsi="Carlito" w:eastAsia="Carlito"/>
          <w:b w:val="1"/>
          <w:bCs w:val="1"/>
          <w:sz w:val="20"/>
          <w:szCs w:val="20"/>
          <w:u w:color="000000"/>
          <w:rtl w:val="0"/>
          <w:lang w:val="en-US"/>
        </w:rPr>
      </w:pPr>
    </w:p>
    <w:tbl>
      <w:tblPr>
        <w:tblW w:w="959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0"/>
        <w:gridCol w:w="1188"/>
        <w:gridCol w:w="2161"/>
        <w:gridCol w:w="2401"/>
        <w:gridCol w:w="2761"/>
      </w:tblGrid>
      <w:tr>
        <w:tblPrEx>
          <w:shd w:val="clear" w:color="auto" w:fill="ced7e7"/>
        </w:tblPrEx>
        <w:trPr>
          <w:trHeight w:val="560" w:hRule="atLeast"/>
        </w:trPr>
        <w:tc>
          <w:tcPr>
            <w:tcW w:type="dxa" w:w="1080"/>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245"/>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165"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Version</w:t>
            </w:r>
          </w:p>
        </w:tc>
        <w:tc>
          <w:tcPr>
            <w:tcW w:type="dxa" w:w="118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440"/>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360"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4"/>
                <w:kern w:val="0"/>
                <w:position w:val="0"/>
                <w:sz w:val="24"/>
                <w:szCs w:val="24"/>
                <w:u w:val="none" w:color="000000"/>
                <w:vertAlign w:val="baseline"/>
                <w:rtl w:val="0"/>
                <w:lang w:val="en-US"/>
              </w:rPr>
              <w:t>Date</w:t>
            </w:r>
          </w:p>
        </w:tc>
        <w:tc>
          <w:tcPr>
            <w:tcW w:type="dxa" w:w="21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95"/>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115"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Version</w:t>
            </w:r>
            <w:r>
              <w:rPr>
                <w:rFonts w:ascii="Carlito" w:cs="Carlito" w:hAnsi="Carlito" w:eastAsia="Carlito"/>
                <w:b w:val="1"/>
                <w:bCs w:val="1"/>
                <w:i w:val="0"/>
                <w:iCs w:val="0"/>
                <w:caps w:val="0"/>
                <w:smallCaps w:val="0"/>
                <w:strike w:val="0"/>
                <w:dstrike w:val="0"/>
                <w:outline w:val="0"/>
                <w:color w:val="000000"/>
                <w:spacing w:val="-1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Created</w:t>
            </w:r>
            <w:r>
              <w:rPr>
                <w:rFonts w:ascii="Carlito" w:cs="Carlito" w:hAnsi="Carlito" w:eastAsia="Carlito"/>
                <w:b w:val="1"/>
                <w:bCs w:val="1"/>
                <w:i w:val="0"/>
                <w:iCs w:val="0"/>
                <w:caps w:val="0"/>
                <w:smallCaps w:val="0"/>
                <w:strike w:val="0"/>
                <w:dstrike w:val="0"/>
                <w:outline w:val="0"/>
                <w:color w:val="000000"/>
                <w:spacing w:val="-7"/>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5"/>
                <w:kern w:val="0"/>
                <w:position w:val="0"/>
                <w:sz w:val="24"/>
                <w:szCs w:val="24"/>
                <w:u w:val="none" w:color="000000"/>
                <w:vertAlign w:val="baseline"/>
                <w:rtl w:val="0"/>
                <w:lang w:val="en-US"/>
              </w:rPr>
              <w:t>By:</w:t>
            </w:r>
          </w:p>
        </w:tc>
        <w:tc>
          <w:tcPr>
            <w:tcW w:type="dxa" w:w="240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216"/>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136"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Version</w:t>
            </w:r>
            <w:r>
              <w:rPr>
                <w:rFonts w:ascii="Carlito" w:cs="Carlito" w:hAnsi="Carlito" w:eastAsia="Carlito"/>
                <w:b w:val="1"/>
                <w:bCs w:val="1"/>
                <w:i w:val="0"/>
                <w:iCs w:val="0"/>
                <w:caps w:val="0"/>
                <w:smallCaps w:val="0"/>
                <w:strike w:val="0"/>
                <w:dstrike w:val="0"/>
                <w:outline w:val="0"/>
                <w:color w:val="000000"/>
                <w:spacing w:val="-8"/>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Approved</w:t>
            </w:r>
            <w:r>
              <w:rPr>
                <w:rFonts w:ascii="Carlito" w:cs="Carlito" w:hAnsi="Carlito" w:eastAsia="Carlito"/>
                <w:b w:val="1"/>
                <w:bCs w:val="1"/>
                <w:i w:val="0"/>
                <w:iCs w:val="0"/>
                <w:caps w:val="0"/>
                <w:smallCaps w:val="0"/>
                <w:strike w:val="0"/>
                <w:dstrike w:val="0"/>
                <w:outline w:val="0"/>
                <w:color w:val="000000"/>
                <w:spacing w:val="-6"/>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5"/>
                <w:kern w:val="0"/>
                <w:position w:val="0"/>
                <w:sz w:val="24"/>
                <w:szCs w:val="24"/>
                <w:u w:val="none" w:color="000000"/>
                <w:vertAlign w:val="baseline"/>
                <w:rtl w:val="0"/>
                <w:lang w:val="en-US"/>
              </w:rPr>
              <w:t>By:</w:t>
            </w:r>
          </w:p>
        </w:tc>
        <w:tc>
          <w:tcPr>
            <w:tcW w:type="dxa" w:w="27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928"/>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848"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Comments</w:t>
            </w:r>
          </w:p>
        </w:tc>
      </w:tr>
      <w:tr>
        <w:tblPrEx>
          <w:shd w:val="clear" w:color="auto" w:fill="ced7e7"/>
        </w:tblPrEx>
        <w:trPr>
          <w:trHeight w:val="234" w:hRule="atLeast"/>
        </w:trPr>
        <w:tc>
          <w:tcPr>
            <w:tcW w:type="dxa" w:w="1080"/>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pPr>
              <w:pStyle w:val="Default"/>
              <w:widowControl w:val="0"/>
              <w:bidi w:val="0"/>
              <w:ind w:left="0" w:right="0" w:firstLine="0"/>
              <w:jc w:val="left"/>
              <w:rPr>
                <w:rtl w:val="0"/>
              </w:rPr>
            </w:pPr>
            <w:r>
              <w:rPr>
                <w:rFonts w:ascii="Times New Roman" w:hAnsi="Times New Roman"/>
                <w:sz w:val="16"/>
                <w:szCs w:val="16"/>
                <w:u w:color="000000"/>
                <w:rtl w:val="0"/>
              </w:rPr>
              <w:t>1.0</w:t>
            </w:r>
          </w:p>
        </w:tc>
        <w:tc>
          <w:tcPr>
            <w:tcW w:type="dxa" w:w="118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22" w:lineRule="exact"/>
              <w:ind w:left="108" w:right="0" w:firstLine="0"/>
              <w:jc w:val="left"/>
              <w:outlineLvl w:val="9"/>
              <w:rPr>
                <w:rtl w:val="0"/>
              </w:rPr>
            </w:pPr>
            <w:r>
              <w:rPr>
                <w:rFonts w:ascii="Carlito" w:cs="Carlito" w:hAnsi="Carlito" w:eastAsia="Carlito"/>
                <w:b w:val="0"/>
                <w:bCs w:val="0"/>
                <w:i w:val="0"/>
                <w:iCs w:val="0"/>
                <w:caps w:val="0"/>
                <w:smallCaps w:val="0"/>
                <w:strike w:val="0"/>
                <w:dstrike w:val="0"/>
                <w:outline w:val="0"/>
                <w:color w:val="000000"/>
                <w:spacing w:val="0"/>
                <w:kern w:val="0"/>
                <w:position w:val="0"/>
                <w:sz w:val="20"/>
                <w:szCs w:val="20"/>
                <w:u w:val="none" w:color="000000"/>
                <w:vertAlign w:val="baseline"/>
                <w:rtl w:val="0"/>
              </w:rPr>
              <w:t>22/3/23</w:t>
            </w:r>
          </w:p>
        </w:tc>
        <w:tc>
          <w:tcPr>
            <w:tcW w:type="dxa" w:w="21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pPr>
              <w:pStyle w:val="Default"/>
              <w:widowControl w:val="0"/>
              <w:bidi w:val="0"/>
              <w:ind w:left="0" w:right="0" w:firstLine="0"/>
              <w:jc w:val="left"/>
              <w:rPr>
                <w:rtl w:val="0"/>
              </w:rPr>
            </w:pPr>
            <w:r>
              <w:rPr>
                <w:rFonts w:ascii="Times New Roman" w:hAnsi="Times New Roman"/>
                <w:sz w:val="16"/>
                <w:szCs w:val="16"/>
                <w:u w:color="000000"/>
                <w:rtl w:val="0"/>
              </w:rPr>
              <w:t>ASV</w:t>
            </w:r>
          </w:p>
        </w:tc>
        <w:tc>
          <w:tcPr>
            <w:tcW w:type="dxa" w:w="240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22" w:lineRule="exact"/>
              <w:ind w:left="107" w:right="0" w:firstLine="0"/>
              <w:jc w:val="left"/>
              <w:outlineLvl w:val="9"/>
              <w:rPr>
                <w:rtl w:val="0"/>
              </w:rPr>
            </w:pPr>
            <w:r>
              <w:rPr>
                <w:rFonts w:ascii="Carlito" w:cs="Carlito" w:hAnsi="Carlito" w:eastAsia="Carlito"/>
                <w:b w:val="0"/>
                <w:bCs w:val="0"/>
                <w:i w:val="0"/>
                <w:iCs w:val="0"/>
                <w:caps w:val="0"/>
                <w:smallCaps w:val="0"/>
                <w:strike w:val="0"/>
                <w:dstrike w:val="0"/>
                <w:outline w:val="0"/>
                <w:color w:val="000000"/>
                <w:spacing w:val="0"/>
                <w:kern w:val="0"/>
                <w:position w:val="0"/>
                <w:sz w:val="20"/>
                <w:szCs w:val="20"/>
                <w:u w:val="none" w:color="000000"/>
                <w:vertAlign w:val="baseline"/>
                <w:rtl w:val="0"/>
              </w:rPr>
              <w:t>ASV</w:t>
            </w:r>
          </w:p>
        </w:tc>
        <w:tc>
          <w:tcPr>
            <w:tcW w:type="dxa" w:w="27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234" w:hRule="atLeast"/>
        </w:trPr>
        <w:tc>
          <w:tcPr>
            <w:tcW w:type="dxa" w:w="1080"/>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tc>
        <w:tc>
          <w:tcPr>
            <w:tcW w:type="dxa" w:w="118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188"/>
              <w:bottom w:type="dxa" w:w="80"/>
              <w:right w:type="dxa" w:w="80"/>
            </w:tcMar>
            <w:vAlign w:val="top"/>
          </w:tcPr>
          <w:p/>
        </w:tc>
        <w:tc>
          <w:tcPr>
            <w:tcW w:type="dxa" w:w="21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tc>
        <w:tc>
          <w:tcPr>
            <w:tcW w:type="dxa" w:w="240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187"/>
              <w:bottom w:type="dxa" w:w="80"/>
              <w:right w:type="dxa" w:w="80"/>
            </w:tcMar>
            <w:vAlign w:val="top"/>
          </w:tcPr>
          <w:p/>
        </w:tc>
        <w:tc>
          <w:tcPr>
            <w:tcW w:type="dxa" w:w="27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5" w:hRule="atLeast"/>
        </w:trPr>
        <w:tc>
          <w:tcPr>
            <w:tcW w:type="dxa" w:w="1080"/>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c>
          <w:tcPr>
            <w:tcW w:type="dxa" w:w="118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8"/>
              <w:bottom w:type="dxa" w:w="80"/>
              <w:right w:type="dxa" w:w="80"/>
            </w:tcMar>
            <w:vAlign w:val="top"/>
          </w:tcPr>
          <w:p/>
        </w:tc>
        <w:tc>
          <w:tcPr>
            <w:tcW w:type="dxa" w:w="21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c>
          <w:tcPr>
            <w:tcW w:type="dxa" w:w="240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7"/>
              <w:bottom w:type="dxa" w:w="80"/>
              <w:right w:type="dxa" w:w="80"/>
            </w:tcMar>
            <w:vAlign w:val="top"/>
          </w:tcPr>
          <w:p/>
        </w:tc>
        <w:tc>
          <w:tcPr>
            <w:tcW w:type="dxa" w:w="27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r>
    </w:tbl>
    <w:p>
      <w:pPr>
        <w:pStyle w:val="Default"/>
        <w:widowControl w:val="0"/>
        <w:bidi w:val="0"/>
        <w:spacing w:before="49"/>
        <w:ind w:left="113" w:right="0" w:hanging="113"/>
        <w:jc w:val="left"/>
        <w:rPr>
          <w:rFonts w:ascii="Carlito" w:cs="Carlito" w:hAnsi="Carlito" w:eastAsia="Carlito"/>
          <w:b w:val="1"/>
          <w:bCs w:val="1"/>
          <w:sz w:val="20"/>
          <w:szCs w:val="20"/>
          <w:u w:color="000000"/>
          <w:rtl w:val="0"/>
          <w:lang w:val="en-US"/>
        </w:rPr>
      </w:pPr>
    </w:p>
    <w:p>
      <w:pPr>
        <w:pStyle w:val="Heading"/>
        <w:keepNext w:val="0"/>
        <w:widowControl w:val="0"/>
        <w:bidi w:val="0"/>
        <w:spacing w:before="27"/>
        <w:ind w:left="215" w:right="0" w:firstLine="0"/>
        <w:jc w:val="left"/>
        <w:outlineLvl w:val="1"/>
        <w:rPr>
          <w:rFonts w:ascii="Carlito" w:cs="Carlito" w:hAnsi="Carlito" w:eastAsia="Carlito"/>
          <w:sz w:val="28"/>
          <w:szCs w:val="28"/>
          <w:u w:val="single" w:color="000000"/>
          <w:rtl w:val="0"/>
        </w:rPr>
      </w:pPr>
    </w:p>
    <w:p>
      <w:pPr>
        <w:pStyle w:val="Body"/>
        <w:bidi w:val="0"/>
        <w:ind w:left="0" w:right="0" w:firstLine="0"/>
        <w:jc w:val="left"/>
        <w:rPr>
          <w:rFonts w:ascii="Tahoma" w:cs="Tahoma" w:hAnsi="Tahoma" w:eastAsia="Tahoma"/>
          <w:sz w:val="24"/>
          <w:szCs w:val="24"/>
          <w:u w:color="000000"/>
          <w:rtl w:val="0"/>
        </w:rPr>
      </w:pPr>
    </w:p>
    <w:p>
      <w:pPr>
        <w:pStyle w:val="Body"/>
        <w:bidi w:val="0"/>
        <w:ind w:left="0" w:right="0" w:firstLine="0"/>
        <w:jc w:val="left"/>
        <w:rPr>
          <w:rFonts w:ascii="Calibri" w:cs="Calibri" w:hAnsi="Calibri" w:eastAsia="Calibri"/>
          <w:b w:val="1"/>
          <w:bCs w:val="1"/>
          <w:sz w:val="28"/>
          <w:szCs w:val="28"/>
          <w:u w:color="000000"/>
          <w:rtl w:val="0"/>
        </w:rPr>
      </w:pPr>
      <w:r>
        <w:rPr>
          <w:rFonts w:ascii="Tahoma" w:hAnsi="Tahoma"/>
          <w:sz w:val="24"/>
          <w:szCs w:val="24"/>
          <w:u w:color="000000"/>
          <w:rtl w:val="0"/>
          <w:lang w:val="en-US"/>
        </w:rPr>
        <w:t xml:space="preserve">1. </w:t>
      </w:r>
      <w:r>
        <w:rPr>
          <w:rFonts w:ascii="Calibri" w:cs="Calibri" w:hAnsi="Calibri" w:eastAsia="Calibri"/>
          <w:b w:val="1"/>
          <w:bCs w:val="1"/>
          <w:sz w:val="28"/>
          <w:szCs w:val="28"/>
          <w:u w:color="000000"/>
          <w:rtl w:val="0"/>
          <w:lang w:val="fr-FR"/>
        </w:rPr>
        <w:t>Introduction</w:t>
      </w:r>
    </w:p>
    <w:p>
      <w:pPr>
        <w:pStyle w:val="Body"/>
        <w:bidi w:val="0"/>
        <w:ind w:left="0" w:right="0" w:firstLine="0"/>
        <w:jc w:val="left"/>
        <w:rPr>
          <w:rFonts w:ascii="Calibri" w:cs="Calibri" w:hAnsi="Calibri" w:eastAsia="Calibri"/>
          <w:b w:val="1"/>
          <w:bCs w:val="1"/>
          <w:sz w:val="24"/>
          <w:szCs w:val="24"/>
          <w:u w:color="000000"/>
          <w:rtl w:val="0"/>
        </w:rPr>
      </w:pPr>
    </w:p>
    <w:p>
      <w:pPr>
        <w:pStyle w:val="Default"/>
        <w:bidi w:val="0"/>
        <w:spacing w:after="320" w:line="352" w:lineRule="atLeast"/>
        <w:ind w:left="0" w:right="0" w:firstLine="0"/>
        <w:jc w:val="left"/>
        <w:rPr>
          <w:rFonts w:ascii="Times" w:cs="Times" w:hAnsi="Times" w:eastAsia="Times"/>
          <w:color w:val="000000"/>
          <w:sz w:val="24"/>
          <w:szCs w:val="24"/>
          <w:rtl w:val="0"/>
        </w:rPr>
      </w:pPr>
      <w:r>
        <w:rPr>
          <w:rFonts w:ascii="Arial" w:hAnsi="Arial"/>
          <w:color w:val="1f1f1f"/>
          <w:sz w:val="29"/>
          <w:szCs w:val="29"/>
          <w:rtl w:val="0"/>
          <w:lang w:val="en-US"/>
        </w:rPr>
        <w:t>This policy outlines the procedures for conducting telephone and online consultations with patients within</w:t>
      </w:r>
      <w:r>
        <w:rPr>
          <w:rFonts w:ascii="Arial" w:hAnsi="Arial"/>
          <w:i w:val="1"/>
          <w:iCs w:val="1"/>
          <w:color w:val="1f1f1f"/>
          <w:sz w:val="29"/>
          <w:szCs w:val="29"/>
          <w:rtl w:val="0"/>
        </w:rPr>
        <w:t xml:space="preserve"> </w:t>
      </w:r>
      <w:r>
        <w:rPr>
          <w:rFonts w:ascii="Arial" w:hAnsi="Arial"/>
          <w:i w:val="1"/>
          <w:iCs w:val="1"/>
          <w:color w:val="1f1f1f"/>
          <w:sz w:val="29"/>
          <w:szCs w:val="29"/>
          <w:rtl w:val="0"/>
          <w:lang w:val="en-US"/>
        </w:rPr>
        <w:t>The Nature Medic</w:t>
      </w:r>
      <w:r>
        <w:rPr>
          <w:rFonts w:ascii="Arial" w:hAnsi="Arial"/>
          <w:color w:val="1f1f1f"/>
          <w:sz w:val="29"/>
          <w:szCs w:val="29"/>
          <w:rtl w:val="0"/>
          <w:lang w:val="en-US"/>
        </w:rPr>
        <w:t>. It aims to ensure a high standard of patient care, compliance with relevant UK health regulations, and adherence to professional guidelines, delivered remotely via telephone or online platforms.</w:t>
      </w:r>
    </w:p>
    <w:p>
      <w:pPr>
        <w:pStyle w:val="Default"/>
        <w:bidi w:val="0"/>
        <w:spacing w:after="320" w:line="352" w:lineRule="atLeast"/>
        <w:ind w:left="0" w:right="0" w:firstLine="0"/>
        <w:jc w:val="left"/>
        <w:rPr>
          <w:rFonts w:ascii="Arial" w:cs="Arial" w:hAnsi="Arial" w:eastAsia="Arial"/>
          <w:color w:val="1f1f1f"/>
          <w:sz w:val="29"/>
          <w:szCs w:val="29"/>
          <w:rtl w:val="0"/>
        </w:rPr>
      </w:pPr>
    </w:p>
    <w:p>
      <w:pPr>
        <w:pStyle w:val="Body"/>
        <w:bidi w:val="0"/>
        <w:ind w:left="0" w:right="0" w:firstLine="0"/>
        <w:jc w:val="both"/>
        <w:rPr>
          <w:rFonts w:ascii="Calibri" w:cs="Calibri" w:hAnsi="Calibri" w:eastAsia="Calibri"/>
          <w:sz w:val="24"/>
          <w:szCs w:val="24"/>
          <w:u w:color="000000"/>
          <w:rtl w:val="0"/>
        </w:rPr>
      </w:pPr>
      <w:r>
        <w:rPr>
          <w:rFonts w:ascii="Calibri" w:cs="Calibri" w:hAnsi="Calibri" w:eastAsia="Calibri"/>
          <w:sz w:val="24"/>
          <w:szCs w:val="24"/>
          <w:u w:color="000000"/>
          <w:rtl w:val="0"/>
          <w:lang w:val="en-US"/>
        </w:rPr>
        <w:t>The purpose of this protocol is to provide guidance to staff and clinicians in conducting telephone</w:t>
      </w:r>
      <w:r>
        <w:rPr>
          <w:rFonts w:ascii="Calibri" w:cs="Calibri" w:hAnsi="Calibri" w:eastAsia="Calibri"/>
          <w:sz w:val="24"/>
          <w:szCs w:val="24"/>
          <w:u w:color="000000"/>
          <w:rtl w:val="0"/>
          <w:lang w:val="en-US"/>
        </w:rPr>
        <w:t xml:space="preserve"> and online</w:t>
      </w:r>
      <w:r>
        <w:rPr>
          <w:rFonts w:ascii="Calibri" w:cs="Calibri" w:hAnsi="Calibri" w:eastAsia="Calibri"/>
          <w:sz w:val="24"/>
          <w:szCs w:val="24"/>
          <w:u w:color="000000"/>
          <w:rtl w:val="0"/>
          <w:lang w:val="en-US"/>
        </w:rPr>
        <w:t xml:space="preserve"> consultations to minimise the risks associated with this form of consultation and comply with best practice relating to patient care and confidentiality.  The policy recognises the risks involved where visual clues to diagnosis and treatment are not present and that Clinicians MUST be aware of this when making decisions based on verbal `clues` alone.</w:t>
      </w:r>
    </w:p>
    <w:p>
      <w:pPr>
        <w:pStyle w:val="Body"/>
        <w:bidi w:val="0"/>
        <w:ind w:left="0" w:right="0" w:firstLine="0"/>
        <w:jc w:val="both"/>
        <w:rPr>
          <w:rFonts w:ascii="Calibri" w:cs="Calibri" w:hAnsi="Calibri" w:eastAsia="Calibri"/>
          <w:sz w:val="24"/>
          <w:szCs w:val="24"/>
          <w:u w:color="000000"/>
          <w:rtl w:val="0"/>
        </w:rPr>
      </w:pPr>
    </w:p>
    <w:p>
      <w:pPr>
        <w:pStyle w:val="Body"/>
        <w:bidi w:val="0"/>
        <w:ind w:left="0" w:right="0" w:firstLine="0"/>
        <w:jc w:val="both"/>
        <w:rPr>
          <w:rFonts w:ascii="Calibri" w:cs="Calibri" w:hAnsi="Calibri" w:eastAsia="Calibri"/>
          <w:sz w:val="24"/>
          <w:szCs w:val="24"/>
          <w:u w:color="000000"/>
          <w:rtl w:val="0"/>
        </w:rPr>
      </w:pPr>
      <w:r>
        <w:rPr>
          <w:rFonts w:ascii="Calibri" w:cs="Calibri" w:hAnsi="Calibri" w:eastAsia="Calibri"/>
          <w:sz w:val="24"/>
          <w:szCs w:val="24"/>
          <w:u w:color="000000"/>
          <w:rtl w:val="0"/>
          <w:lang w:val="en-US"/>
        </w:rPr>
        <w:t>Telephone</w:t>
      </w:r>
      <w:r>
        <w:rPr>
          <w:rFonts w:ascii="Calibri" w:cs="Calibri" w:hAnsi="Calibri" w:eastAsia="Calibri"/>
          <w:sz w:val="24"/>
          <w:szCs w:val="24"/>
          <w:u w:color="000000"/>
          <w:rtl w:val="0"/>
          <w:lang w:val="en-US"/>
        </w:rPr>
        <w:t xml:space="preserve"> and online/virtual</w:t>
      </w:r>
      <w:r>
        <w:rPr>
          <w:rFonts w:ascii="Calibri" w:cs="Calibri" w:hAnsi="Calibri" w:eastAsia="Calibri"/>
          <w:sz w:val="24"/>
          <w:szCs w:val="24"/>
          <w:u w:color="000000"/>
          <w:rtl w:val="0"/>
          <w:lang w:val="en-US"/>
        </w:rPr>
        <w:t xml:space="preserve"> consultations can be a good means of communication with a patient to supplement the traditional surgery consultation. They are often a much quicker method of dealing with basic issues and for the </w:t>
      </w:r>
      <w:r>
        <w:rPr>
          <w:rFonts w:ascii="Calibri" w:cs="Calibri" w:hAnsi="Calibri" w:eastAsia="Calibri"/>
          <w:sz w:val="24"/>
          <w:szCs w:val="24"/>
          <w:u w:color="000000"/>
          <w:rtl w:val="0"/>
          <w:lang w:val="en-US"/>
        </w:rPr>
        <w:t>practitioner</w:t>
      </w:r>
      <w:r>
        <w:rPr>
          <w:rFonts w:ascii="Calibri" w:cs="Calibri" w:hAnsi="Calibri" w:eastAsia="Calibri"/>
          <w:sz w:val="24"/>
          <w:szCs w:val="24"/>
          <w:u w:color="000000"/>
          <w:rtl w:val="0"/>
          <w:lang w:val="en-US"/>
        </w:rPr>
        <w:t xml:space="preserve"> they represent the means by which a consultation may be quick and concise. Not all conditions or queries are suitable for telephone advice and these may be limited to the instances set out below.</w:t>
      </w:r>
    </w:p>
    <w:p>
      <w:pPr>
        <w:pStyle w:val="Body"/>
        <w:bidi w:val="0"/>
        <w:ind w:left="0" w:right="0" w:firstLine="0"/>
        <w:jc w:val="left"/>
        <w:rPr>
          <w:rFonts w:ascii="Calibri" w:cs="Calibri" w:hAnsi="Calibri" w:eastAsia="Calibri"/>
          <w:sz w:val="24"/>
          <w:szCs w:val="24"/>
          <w:u w:color="000000"/>
          <w:rtl w:val="0"/>
        </w:rPr>
      </w:pPr>
    </w:p>
    <w:p>
      <w:pPr>
        <w:pStyle w:val="Default"/>
        <w:bidi w:val="0"/>
        <w:spacing w:after="320" w:line="352" w:lineRule="atLeast"/>
        <w:ind w:left="0" w:right="0" w:firstLine="0"/>
        <w:jc w:val="left"/>
        <w:rPr>
          <w:rFonts w:ascii="Times" w:cs="Times" w:hAnsi="Times" w:eastAsia="Times"/>
          <w:b w:val="0"/>
          <w:bCs w:val="0"/>
          <w:color w:val="000000"/>
          <w:sz w:val="24"/>
          <w:szCs w:val="24"/>
          <w:rtl w:val="0"/>
        </w:rPr>
      </w:pPr>
      <w:r>
        <w:rPr>
          <w:rFonts w:ascii="Arial" w:hAnsi="Arial"/>
          <w:b w:val="1"/>
          <w:bCs w:val="1"/>
          <w:color w:val="1f1f1f"/>
          <w:sz w:val="29"/>
          <w:szCs w:val="29"/>
          <w:rtl w:val="0"/>
          <w:lang w:val="fr-FR"/>
        </w:rPr>
        <w:t>2. References</w:t>
      </w:r>
    </w:p>
    <w:p>
      <w:pPr>
        <w:pStyle w:val="Default"/>
        <w:numPr>
          <w:ilvl w:val="0"/>
          <w:numId w:val="5"/>
        </w:numPr>
        <w:bidi w:val="0"/>
        <w:spacing w:line="352" w:lineRule="atLeast"/>
        <w:ind w:right="0"/>
        <w:jc w:val="left"/>
        <w:rPr>
          <w:rFonts w:ascii="Arial" w:hAnsi="Arial"/>
          <w:color w:val="0b57d0"/>
          <w:sz w:val="29"/>
          <w:szCs w:val="29"/>
          <w:u w:val="single"/>
          <w:rtl w:val="0"/>
          <w:lang w:val="en-US"/>
        </w:rPr>
      </w:pPr>
      <w:r>
        <w:rPr>
          <w:rFonts w:ascii="Arial" w:hAnsi="Arial"/>
          <w:color w:val="1f1f1f"/>
          <w:sz w:val="29"/>
          <w:szCs w:val="29"/>
          <w:u w:val="none"/>
          <w:rtl w:val="0"/>
          <w:lang w:val="en-US"/>
        </w:rPr>
        <w:t xml:space="preserve">Health and Social Care Act 2012 </w:t>
      </w:r>
      <w:r>
        <w:rPr>
          <w:rStyle w:val="Hyperlink.0"/>
          <w:rFonts w:ascii="Arial" w:cs="Arial" w:hAnsi="Arial" w:eastAsia="Arial"/>
          <w:color w:val="0b57d0"/>
          <w:sz w:val="29"/>
          <w:szCs w:val="29"/>
          <w:u w:val="single"/>
          <w:rtl w:val="0"/>
        </w:rPr>
        <w:fldChar w:fldCharType="begin" w:fldLock="0"/>
      </w:r>
      <w:r>
        <w:rPr>
          <w:rStyle w:val="Hyperlink.0"/>
          <w:rFonts w:ascii="Arial" w:cs="Arial" w:hAnsi="Arial" w:eastAsia="Arial"/>
          <w:color w:val="0b57d0"/>
          <w:sz w:val="29"/>
          <w:szCs w:val="29"/>
          <w:u w:val="single"/>
          <w:rtl w:val="0"/>
        </w:rPr>
        <w:instrText xml:space="preserve"> HYPERLINK "https://www.legislation.gov.uk/ukpga/2012/7/contents/enacted"</w:instrText>
      </w:r>
      <w:r>
        <w:rPr>
          <w:rStyle w:val="Hyperlink.0"/>
          <w:rFonts w:ascii="Arial" w:cs="Arial" w:hAnsi="Arial" w:eastAsia="Arial"/>
          <w:color w:val="0b57d0"/>
          <w:sz w:val="29"/>
          <w:szCs w:val="29"/>
          <w:u w:val="single"/>
          <w:rtl w:val="0"/>
        </w:rPr>
        <w:fldChar w:fldCharType="separate" w:fldLock="0"/>
      </w:r>
      <w:r>
        <w:rPr>
          <w:rStyle w:val="Hyperlink.0"/>
          <w:rFonts w:ascii="Arial" w:hAnsi="Arial"/>
          <w:color w:val="0b57d0"/>
          <w:sz w:val="29"/>
          <w:szCs w:val="29"/>
          <w:u w:val="single"/>
          <w:rtl w:val="0"/>
          <w:lang w:val="en-US"/>
        </w:rPr>
        <w:t>https://www.legislation.gov.uk/ukpga/2012/7/contents/enacted</w:t>
      </w:r>
      <w:r>
        <w:rPr>
          <w:rFonts w:ascii="Arial" w:cs="Arial" w:hAnsi="Arial" w:eastAsia="Arial"/>
          <w:color w:val="0b57d0"/>
          <w:sz w:val="29"/>
          <w:szCs w:val="29"/>
          <w:u w:val="single"/>
          <w:rtl w:val="0"/>
        </w:rPr>
        <w:fldChar w:fldCharType="end" w:fldLock="0"/>
      </w:r>
      <w:r>
        <w:rPr>
          <w:rFonts w:ascii="Arial" w:cs="Arial" w:hAnsi="Arial" w:eastAsia="Arial"/>
          <w:color w:val="000000"/>
          <w:sz w:val="29"/>
          <w:szCs w:val="29"/>
          <w:u w:val="none"/>
          <w:rtl w:val="0"/>
        </w:rPr>
        <w:br w:type="textWrapping"/>
      </w:r>
    </w:p>
    <w:p>
      <w:pPr>
        <w:pStyle w:val="Default"/>
        <w:numPr>
          <w:ilvl w:val="0"/>
          <w:numId w:val="5"/>
        </w:numPr>
        <w:bidi w:val="0"/>
        <w:spacing w:line="352" w:lineRule="atLeast"/>
        <w:ind w:right="0"/>
        <w:jc w:val="left"/>
        <w:rPr>
          <w:rFonts w:ascii="Arial" w:hAnsi="Arial"/>
          <w:color w:val="0b57d0"/>
          <w:sz w:val="29"/>
          <w:szCs w:val="29"/>
          <w:u w:val="single"/>
          <w:rtl w:val="0"/>
          <w:lang w:val="en-US"/>
        </w:rPr>
      </w:pPr>
      <w:r>
        <w:rPr>
          <w:rFonts w:ascii="Arial" w:hAnsi="Arial"/>
          <w:color w:val="1f1f1f"/>
          <w:sz w:val="29"/>
          <w:szCs w:val="29"/>
          <w:u w:val="none"/>
          <w:rtl w:val="0"/>
          <w:lang w:val="en-US"/>
        </w:rPr>
        <w:t xml:space="preserve">Care Quality Commission (CQC) Regulations </w:t>
      </w:r>
      <w:r>
        <w:rPr>
          <w:rStyle w:val="Hyperlink.0"/>
          <w:rFonts w:ascii="Arial" w:cs="Arial" w:hAnsi="Arial" w:eastAsia="Arial"/>
          <w:color w:val="0b57d0"/>
          <w:sz w:val="29"/>
          <w:szCs w:val="29"/>
          <w:u w:val="single"/>
          <w:rtl w:val="0"/>
        </w:rPr>
        <w:fldChar w:fldCharType="begin" w:fldLock="0"/>
      </w:r>
      <w:r>
        <w:rPr>
          <w:rStyle w:val="Hyperlink.0"/>
          <w:rFonts w:ascii="Arial" w:cs="Arial" w:hAnsi="Arial" w:eastAsia="Arial"/>
          <w:color w:val="0b57d0"/>
          <w:sz w:val="29"/>
          <w:szCs w:val="29"/>
          <w:u w:val="single"/>
          <w:rtl w:val="0"/>
        </w:rPr>
        <w:instrText xml:space="preserve"> HYPERLINK "https://www.cqc.org.uk/guidance-providers/regulations-enforcement/legislation"</w:instrText>
      </w:r>
      <w:r>
        <w:rPr>
          <w:rStyle w:val="Hyperlink.0"/>
          <w:rFonts w:ascii="Arial" w:cs="Arial" w:hAnsi="Arial" w:eastAsia="Arial"/>
          <w:color w:val="0b57d0"/>
          <w:sz w:val="29"/>
          <w:szCs w:val="29"/>
          <w:u w:val="single"/>
          <w:rtl w:val="0"/>
        </w:rPr>
        <w:fldChar w:fldCharType="separate" w:fldLock="0"/>
      </w:r>
      <w:r>
        <w:rPr>
          <w:rStyle w:val="Hyperlink.0"/>
          <w:rFonts w:ascii="Arial" w:hAnsi="Arial"/>
          <w:color w:val="0b57d0"/>
          <w:sz w:val="29"/>
          <w:szCs w:val="29"/>
          <w:u w:val="single"/>
          <w:rtl w:val="0"/>
          <w:lang w:val="en-US"/>
        </w:rPr>
        <w:t>https://www.cqc.org.uk/guidance-providers/regulations-enforcement/legislation</w:t>
      </w:r>
      <w:r>
        <w:rPr>
          <w:rFonts w:ascii="Arial" w:cs="Arial" w:hAnsi="Arial" w:eastAsia="Arial"/>
          <w:color w:val="0b57d0"/>
          <w:sz w:val="29"/>
          <w:szCs w:val="29"/>
          <w:u w:val="single"/>
          <w:rtl w:val="0"/>
        </w:rPr>
        <w:fldChar w:fldCharType="end" w:fldLock="0"/>
      </w:r>
      <w:r>
        <w:rPr>
          <w:rFonts w:ascii="Arial" w:cs="Arial" w:hAnsi="Arial" w:eastAsia="Arial"/>
          <w:color w:val="000000"/>
          <w:sz w:val="29"/>
          <w:szCs w:val="29"/>
          <w:u w:val="none"/>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 xml:space="preserve">General Medical Council (GMC) </w:t>
      </w:r>
      <w:r>
        <w:rPr>
          <w:rFonts w:ascii="Arial" w:hAnsi="Arial" w:hint="default"/>
          <w:color w:val="1f1f1f"/>
          <w:sz w:val="29"/>
          <w:szCs w:val="29"/>
          <w:rtl w:val="0"/>
        </w:rPr>
        <w:t xml:space="preserve">– </w:t>
      </w:r>
      <w:r>
        <w:rPr>
          <w:rStyle w:val="Hyperlink.1"/>
          <w:rFonts w:ascii="Arial" w:cs="Arial" w:hAnsi="Arial" w:eastAsia="Arial"/>
          <w:color w:val="0b57d0"/>
          <w:sz w:val="29"/>
          <w:szCs w:val="29"/>
          <w:u w:val="single"/>
          <w:rtl w:val="0"/>
        </w:rPr>
        <w:fldChar w:fldCharType="begin" w:fldLock="0"/>
      </w:r>
      <w:r>
        <w:rPr>
          <w:rStyle w:val="Hyperlink.1"/>
          <w:rFonts w:ascii="Arial" w:cs="Arial" w:hAnsi="Arial" w:eastAsia="Arial"/>
          <w:color w:val="0b57d0"/>
          <w:sz w:val="29"/>
          <w:szCs w:val="29"/>
          <w:u w:val="single"/>
          <w:rtl w:val="0"/>
        </w:rPr>
        <w:instrText xml:space="preserve"> HYPERLINK "https://www.gmc-uk.org/"</w:instrText>
      </w:r>
      <w:r>
        <w:rPr>
          <w:rStyle w:val="Hyperlink.1"/>
          <w:rFonts w:ascii="Arial" w:cs="Arial" w:hAnsi="Arial" w:eastAsia="Arial"/>
          <w:color w:val="0b57d0"/>
          <w:sz w:val="29"/>
          <w:szCs w:val="29"/>
          <w:u w:val="single"/>
          <w:rtl w:val="0"/>
        </w:rPr>
        <w:fldChar w:fldCharType="separate" w:fldLock="0"/>
      </w:r>
      <w:r>
        <w:rPr>
          <w:rStyle w:val="Hyperlink.1"/>
          <w:rFonts w:ascii="Arial" w:hAnsi="Arial"/>
          <w:color w:val="0b57d0"/>
          <w:sz w:val="29"/>
          <w:szCs w:val="29"/>
          <w:u w:val="single"/>
          <w:rtl w:val="0"/>
        </w:rPr>
        <w:t>https://www.gmc-uk.org/</w:t>
      </w:r>
      <w:r>
        <w:rPr>
          <w:rFonts w:ascii="Arial" w:cs="Arial" w:hAnsi="Arial" w:eastAsia="Arial"/>
          <w:color w:val="1f1f1f"/>
          <w:sz w:val="29"/>
          <w:szCs w:val="29"/>
          <w:rtl w:val="0"/>
        </w:rPr>
        <w:fldChar w:fldCharType="end" w:fldLock="0"/>
      </w:r>
      <w:r>
        <w:rPr>
          <w:rFonts w:ascii="Arial" w:hAnsi="Arial"/>
          <w:color w:val="1f1f1f"/>
          <w:sz w:val="29"/>
          <w:szCs w:val="29"/>
          <w:rtl w:val="0"/>
          <w:lang w:val="en-US"/>
        </w:rPr>
        <w:t xml:space="preserve"> Standards for Good Medical Practice</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 xml:space="preserve">Information Commissioner's Office (ICO) - </w:t>
      </w:r>
      <w:r>
        <w:rPr>
          <w:rStyle w:val="Hyperlink.1"/>
          <w:rFonts w:ascii="Arial" w:cs="Arial" w:hAnsi="Arial" w:eastAsia="Arial"/>
          <w:color w:val="0b57d0"/>
          <w:sz w:val="29"/>
          <w:szCs w:val="29"/>
          <w:u w:val="single"/>
          <w:rtl w:val="0"/>
        </w:rPr>
        <w:fldChar w:fldCharType="begin" w:fldLock="0"/>
      </w:r>
      <w:r>
        <w:rPr>
          <w:rStyle w:val="Hyperlink.1"/>
          <w:rFonts w:ascii="Arial" w:cs="Arial" w:hAnsi="Arial" w:eastAsia="Arial"/>
          <w:color w:val="0b57d0"/>
          <w:sz w:val="29"/>
          <w:szCs w:val="29"/>
          <w:u w:val="single"/>
          <w:rtl w:val="0"/>
        </w:rPr>
        <w:instrText xml:space="preserve"> HYPERLINK "https://ico.org.uk/"</w:instrText>
      </w:r>
      <w:r>
        <w:rPr>
          <w:rStyle w:val="Hyperlink.1"/>
          <w:rFonts w:ascii="Arial" w:cs="Arial" w:hAnsi="Arial" w:eastAsia="Arial"/>
          <w:color w:val="0b57d0"/>
          <w:sz w:val="29"/>
          <w:szCs w:val="29"/>
          <w:u w:val="single"/>
          <w:rtl w:val="0"/>
        </w:rPr>
        <w:fldChar w:fldCharType="separate" w:fldLock="0"/>
      </w:r>
      <w:r>
        <w:rPr>
          <w:rStyle w:val="Hyperlink.1"/>
          <w:rFonts w:ascii="Arial" w:hAnsi="Arial"/>
          <w:color w:val="0b57d0"/>
          <w:sz w:val="29"/>
          <w:szCs w:val="29"/>
          <w:u w:val="single"/>
          <w:rtl w:val="0"/>
          <w:lang w:val="pt-PT"/>
        </w:rPr>
        <w:t>https://ico.org.uk/</w:t>
      </w:r>
      <w:r>
        <w:rPr>
          <w:rFonts w:ascii="Arial" w:cs="Arial" w:hAnsi="Arial" w:eastAsia="Arial"/>
          <w:color w:val="1f1f1f"/>
          <w:sz w:val="29"/>
          <w:szCs w:val="29"/>
          <w:rtl w:val="0"/>
        </w:rPr>
        <w:fldChar w:fldCharType="end" w:fldLock="0"/>
      </w:r>
      <w:r>
        <w:rPr>
          <w:rFonts w:ascii="Arial" w:hAnsi="Arial"/>
          <w:color w:val="1f1f1f"/>
          <w:sz w:val="29"/>
          <w:szCs w:val="29"/>
          <w:rtl w:val="0"/>
          <w:lang w:val="en-US"/>
        </w:rPr>
        <w:t xml:space="preserve"> guidance on data protection</w:t>
      </w:r>
      <w:r>
        <w:rPr>
          <w:rStyle w:val="None"/>
          <w:rFonts w:ascii="Arial" w:cs="Arial" w:hAnsi="Arial" w:eastAsia="Arial"/>
          <w:color w:val="000000"/>
          <w:sz w:val="29"/>
          <w:szCs w:val="29"/>
          <w:rtl w:val="0"/>
        </w:rPr>
        <w:br w:type="textWrapping"/>
      </w:r>
    </w:p>
    <w:p>
      <w:pPr>
        <w:pStyle w:val="Default"/>
        <w:tabs>
          <w:tab w:val="left" w:pos="220"/>
          <w:tab w:val="left" w:pos="720"/>
        </w:tabs>
        <w:bidi w:val="0"/>
        <w:spacing w:line="352" w:lineRule="atLeast"/>
        <w:ind w:left="720" w:right="0" w:hanging="720"/>
        <w:jc w:val="left"/>
        <w:rPr>
          <w:rFonts w:ascii="Arial" w:cs="Arial" w:hAnsi="Arial" w:eastAsia="Arial"/>
          <w:color w:val="1f1f1f"/>
          <w:sz w:val="29"/>
          <w:szCs w:val="29"/>
          <w:rtl w:val="0"/>
        </w:rPr>
      </w:pPr>
    </w:p>
    <w:p>
      <w:pPr>
        <w:pStyle w:val="Body"/>
        <w:bidi w:val="0"/>
        <w:ind w:left="0" w:right="0" w:firstLine="0"/>
        <w:jc w:val="left"/>
        <w:rPr>
          <w:rFonts w:ascii="Tahoma" w:cs="Tahoma" w:hAnsi="Tahoma" w:eastAsia="Tahoma"/>
          <w:sz w:val="24"/>
          <w:szCs w:val="24"/>
          <w:u w:color="000000"/>
          <w:rtl w:val="0"/>
        </w:rPr>
      </w:pPr>
    </w:p>
    <w:p>
      <w:pPr>
        <w:pStyle w:val="Body"/>
        <w:bidi w:val="0"/>
        <w:ind w:left="0" w:right="0" w:firstLine="0"/>
        <w:jc w:val="left"/>
        <w:rPr>
          <w:rStyle w:val="None"/>
          <w:rFonts w:ascii="Calibri" w:cs="Calibri" w:hAnsi="Calibri" w:eastAsia="Calibri"/>
          <w:b w:val="1"/>
          <w:bCs w:val="1"/>
          <w:sz w:val="28"/>
          <w:szCs w:val="28"/>
          <w:u w:color="000000"/>
          <w:rtl w:val="0"/>
        </w:rPr>
      </w:pPr>
      <w:r>
        <w:rPr>
          <w:rStyle w:val="None"/>
          <w:rFonts w:ascii="Calibri" w:cs="Calibri" w:hAnsi="Calibri" w:eastAsia="Calibri"/>
          <w:b w:val="1"/>
          <w:bCs w:val="1"/>
          <w:sz w:val="28"/>
          <w:szCs w:val="28"/>
          <w:u w:color="000000"/>
          <w:rtl w:val="0"/>
          <w:lang w:val="en-US"/>
        </w:rPr>
        <w:t>Policy and Procedure</w:t>
      </w:r>
    </w:p>
    <w:p>
      <w:pPr>
        <w:pStyle w:val="Default"/>
        <w:bidi w:val="0"/>
        <w:spacing w:after="320" w:line="352" w:lineRule="atLeast"/>
        <w:ind w:left="0" w:right="0" w:firstLine="0"/>
        <w:jc w:val="left"/>
        <w:rPr>
          <w:rStyle w:val="None"/>
          <w:rFonts w:ascii="Times" w:cs="Times" w:hAnsi="Times" w:eastAsia="Times"/>
          <w:b w:val="0"/>
          <w:bCs w:val="0"/>
          <w:color w:val="000000"/>
          <w:sz w:val="24"/>
          <w:szCs w:val="24"/>
          <w:rtl w:val="0"/>
        </w:rPr>
      </w:pPr>
      <w:r>
        <w:rPr>
          <w:rFonts w:ascii="Arial" w:hAnsi="Arial"/>
          <w:b w:val="1"/>
          <w:bCs w:val="1"/>
          <w:color w:val="1f1f1f"/>
          <w:sz w:val="29"/>
          <w:szCs w:val="29"/>
          <w:rtl w:val="0"/>
          <w:lang w:val="en-US"/>
        </w:rPr>
        <w:t>3. Suitability for Telephone and Online Consultations</w:t>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Telephone and online consultations are suitable for a range of clinical presentations, but limitations exist. Clinicians will use their professional judgement to determine if a remote consultation is appropriate based on:</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The presenting complaint and patient needs.</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The ability to obtain a sufficient history and conduct a virtual examination (where applicable).</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The need for urgent or face-to-face care.</w:t>
      </w:r>
      <w:r>
        <w:rPr>
          <w:rStyle w:val="None"/>
          <w:rFonts w:ascii="Arial" w:cs="Arial" w:hAnsi="Arial" w:eastAsia="Arial"/>
          <w:color w:val="000000"/>
          <w:sz w:val="29"/>
          <w:szCs w:val="29"/>
          <w:rtl w:val="0"/>
        </w:rPr>
        <w:br w:type="textWrapping"/>
      </w:r>
    </w:p>
    <w:p>
      <w:pPr>
        <w:pStyle w:val="Default"/>
        <w:bidi w:val="0"/>
        <w:spacing w:after="320" w:line="352" w:lineRule="atLeast"/>
        <w:ind w:left="0" w:right="0" w:firstLine="0"/>
        <w:jc w:val="left"/>
        <w:rPr>
          <w:rStyle w:val="None"/>
          <w:rFonts w:ascii="Times" w:cs="Times" w:hAnsi="Times" w:eastAsia="Times"/>
          <w:b w:val="0"/>
          <w:bCs w:val="0"/>
          <w:color w:val="000000"/>
          <w:sz w:val="24"/>
          <w:szCs w:val="24"/>
          <w:rtl w:val="0"/>
        </w:rPr>
      </w:pPr>
      <w:r>
        <w:rPr>
          <w:rFonts w:ascii="Arial" w:hAnsi="Arial"/>
          <w:b w:val="1"/>
          <w:bCs w:val="1"/>
          <w:color w:val="1f1f1f"/>
          <w:sz w:val="29"/>
          <w:szCs w:val="29"/>
          <w:rtl w:val="0"/>
          <w:lang w:val="fr-FR"/>
        </w:rPr>
        <w:t>4. Pre-Consultation</w:t>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Patients will be informed about the option for a telephone or online consultation and its limitations compared to a face-to-face appointment. This includes information on:</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Suitability for their condition</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Ability to obtain a sufficient history and conduct a virtual examination (where applicable)</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Potential need for a follow-up face-to-face appointment</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Patients will be advised on how to prepare for the consultation, including information about:</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Data security and privacy measures</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Technology requirements (if applicable)</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Informed consent for a remote consultation will be obtained from the patient, documenting their understanding of the limitations and benefits.</w:t>
      </w:r>
      <w:r>
        <w:rPr>
          <w:rStyle w:val="None"/>
          <w:rFonts w:ascii="Arial" w:cs="Arial" w:hAnsi="Arial" w:eastAsia="Arial"/>
          <w:color w:val="000000"/>
          <w:sz w:val="29"/>
          <w:szCs w:val="29"/>
          <w:rtl w:val="0"/>
        </w:rPr>
        <w:br w:type="textWrapping"/>
      </w:r>
    </w:p>
    <w:p>
      <w:pPr>
        <w:pStyle w:val="Body"/>
        <w:bidi w:val="0"/>
        <w:ind w:left="0" w:right="0" w:firstLine="0"/>
        <w:jc w:val="both"/>
        <w:rPr>
          <w:rStyle w:val="None"/>
          <w:rFonts w:ascii="Calibri" w:cs="Calibri" w:hAnsi="Calibri" w:eastAsia="Calibri"/>
          <w:sz w:val="24"/>
          <w:szCs w:val="24"/>
          <w:u w:color="000000"/>
          <w:rtl w:val="0"/>
        </w:rPr>
      </w:pPr>
      <w:r>
        <w:rPr>
          <w:rStyle w:val="None"/>
          <w:rFonts w:ascii="Calibri" w:cs="Calibri" w:hAnsi="Calibri" w:eastAsia="Calibri"/>
          <w:sz w:val="24"/>
          <w:szCs w:val="24"/>
          <w:u w:color="000000"/>
          <w:rtl w:val="0"/>
          <w:lang w:val="en-US"/>
        </w:rPr>
        <w:t xml:space="preserve">Patients may be offered a telephone consultation service. This is highlighted in out practice leaflet and on our website. </w:t>
      </w:r>
    </w:p>
    <w:p>
      <w:pPr>
        <w:pStyle w:val="Body"/>
        <w:bidi w:val="0"/>
        <w:ind w:left="0" w:right="0" w:firstLine="0"/>
        <w:jc w:val="both"/>
        <w:rPr>
          <w:rStyle w:val="None"/>
          <w:rFonts w:ascii="Calibri" w:cs="Calibri" w:hAnsi="Calibri" w:eastAsia="Calibri"/>
          <w:color w:val="ff0000"/>
          <w:sz w:val="24"/>
          <w:szCs w:val="24"/>
          <w:u w:color="ff0000"/>
          <w:rtl w:val="0"/>
        </w:rPr>
      </w:pPr>
      <w:r>
        <w:rPr>
          <w:rStyle w:val="None"/>
          <w:rFonts w:ascii="Calibri" w:cs="Calibri" w:hAnsi="Calibri" w:eastAsia="Calibri"/>
          <w:sz w:val="24"/>
          <w:szCs w:val="24"/>
          <w:u w:color="000000"/>
          <w:rtl w:val="0"/>
          <w:lang w:val="en-US"/>
        </w:rPr>
        <w:t xml:space="preserve">. Appointment slots will be for </w:t>
      </w:r>
      <w:r>
        <w:rPr>
          <w:rStyle w:val="None"/>
          <w:rFonts w:ascii="Calibri" w:cs="Calibri" w:hAnsi="Calibri" w:eastAsia="Calibri"/>
          <w:sz w:val="24"/>
          <w:szCs w:val="24"/>
          <w:u w:color="000000"/>
          <w:rtl w:val="0"/>
          <w:lang w:val="en-US"/>
        </w:rPr>
        <w:t>40-60</w:t>
      </w:r>
      <w:r>
        <w:rPr>
          <w:rStyle w:val="None"/>
          <w:rFonts w:ascii="Calibri" w:cs="Calibri" w:hAnsi="Calibri" w:eastAsia="Calibri"/>
          <w:i w:val="1"/>
          <w:iCs w:val="1"/>
          <w:color w:val="ff0000"/>
          <w:sz w:val="24"/>
          <w:szCs w:val="24"/>
          <w:u w:color="ff0000"/>
          <w:rtl w:val="0"/>
        </w:rPr>
        <w:t xml:space="preserve"> </w:t>
      </w:r>
      <w:r>
        <w:rPr>
          <w:rStyle w:val="None"/>
          <w:rFonts w:ascii="Calibri" w:cs="Calibri" w:hAnsi="Calibri" w:eastAsia="Calibri"/>
          <w:sz w:val="24"/>
          <w:szCs w:val="24"/>
          <w:u w:color="000000"/>
          <w:rtl w:val="0"/>
          <w:lang w:val="en-US"/>
        </w:rPr>
        <w:t>minutes</w:t>
      </w:r>
      <w:r>
        <w:rPr>
          <w:rStyle w:val="None"/>
          <w:rFonts w:ascii="Calibri" w:cs="Calibri" w:hAnsi="Calibri" w:eastAsia="Calibri"/>
          <w:sz w:val="24"/>
          <w:szCs w:val="24"/>
          <w:u w:color="000000"/>
          <w:rtl w:val="0"/>
          <w:lang w:val="en-US"/>
        </w:rPr>
        <w:t>.</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Style w:val="None"/>
          <w:rFonts w:ascii="Calibri" w:cs="Calibri" w:hAnsi="Calibri" w:eastAsia="Calibri"/>
          <w:sz w:val="24"/>
          <w:szCs w:val="24"/>
          <w:u w:color="000000"/>
          <w:rtl w:val="0"/>
        </w:rPr>
      </w:pPr>
      <w:r>
        <w:rPr>
          <w:rStyle w:val="None"/>
          <w:rFonts w:ascii="Calibri" w:cs="Calibri" w:hAnsi="Calibri" w:eastAsia="Calibri"/>
          <w:sz w:val="24"/>
          <w:szCs w:val="24"/>
          <w:u w:color="000000"/>
          <w:rtl w:val="0"/>
          <w:lang w:val="en-US"/>
        </w:rPr>
        <w:t>When booking the appointment:</w:t>
      </w:r>
    </w:p>
    <w:p>
      <w:pPr>
        <w:pStyle w:val="Body"/>
        <w:numPr>
          <w:ilvl w:val="0"/>
          <w:numId w:val="7"/>
        </w:numPr>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Identify the caller and confirm details, ensuring this corrolates to emis</w:t>
      </w:r>
    </w:p>
    <w:p>
      <w:pPr>
        <w:pStyle w:val="Body"/>
        <w:numPr>
          <w:ilvl w:val="0"/>
          <w:numId w:val="7"/>
        </w:numPr>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Obtain information for the appointment. Please ensure you follow the attached document </w:t>
      </w:r>
      <w:r>
        <w:rPr>
          <w:rStyle w:val="None"/>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ideal reason for a triage appointment</w:t>
      </w:r>
      <w:r>
        <w:rPr>
          <w:rStyle w:val="None"/>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The formate used is highly on the attached the telephone number on which to call for the consultation. </w:t>
      </w:r>
    </w:p>
    <w:p>
      <w:pPr>
        <w:pStyle w:val="Body"/>
        <w:numPr>
          <w:ilvl w:val="0"/>
          <w:numId w:val="7"/>
        </w:numPr>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Ensure the data is recorded as stipulated in the attached </w:t>
      </w:r>
      <w:r>
        <w:rPr>
          <w:rStyle w:val="None"/>
          <w:rFonts w:ascii="Calibri" w:cs="Calibri" w:hAnsi="Calibri" w:eastAsia="Calibri"/>
          <w:sz w:val="24"/>
          <w:szCs w:val="24"/>
          <w:u w:color="000000"/>
          <w:rtl w:val="0"/>
          <w:lang w:val="en-US"/>
        </w:rPr>
        <w:t>‘</w:t>
      </w:r>
      <w:r>
        <w:rPr>
          <w:rFonts w:ascii="Calibri" w:cs="Calibri" w:hAnsi="Calibri" w:eastAsia="Calibri"/>
          <w:sz w:val="24"/>
          <w:szCs w:val="24"/>
          <w:u w:color="000000"/>
          <w:rtl w:val="0"/>
          <w:lang w:val="it-IT"/>
        </w:rPr>
        <w:t>minimum data set</w:t>
      </w:r>
      <w:r>
        <w:rPr>
          <w:rStyle w:val="None"/>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rPr>
        <w:t>document</w:t>
      </w:r>
    </w:p>
    <w:p>
      <w:pPr>
        <w:pStyle w:val="Body"/>
        <w:bidi w:val="0"/>
        <w:ind w:left="720" w:right="0" w:firstLine="0"/>
        <w:jc w:val="left"/>
        <w:rPr>
          <w:rFonts w:ascii="Calibri" w:cs="Calibri" w:hAnsi="Calibri" w:eastAsia="Calibri"/>
          <w:sz w:val="24"/>
          <w:szCs w:val="24"/>
          <w:u w:color="000000"/>
          <w:rtl w:val="0"/>
        </w:rPr>
      </w:pPr>
    </w:p>
    <w:p>
      <w:pPr>
        <w:pStyle w:val="Body"/>
        <w:bidi w:val="0"/>
        <w:ind w:left="360" w:right="0" w:firstLine="0"/>
        <w:jc w:val="left"/>
        <w:rPr>
          <w:rFonts w:ascii="Calibri" w:cs="Calibri" w:hAnsi="Calibri" w:eastAsia="Calibri"/>
          <w:sz w:val="24"/>
          <w:szCs w:val="24"/>
          <w:u w:color="000000"/>
          <w:rtl w:val="0"/>
        </w:rPr>
      </w:pPr>
    </w:p>
    <w:p>
      <w:pPr>
        <w:pStyle w:val="Body"/>
        <w:bidi w:val="0"/>
        <w:ind w:left="0" w:right="0" w:firstLine="0"/>
        <w:jc w:val="left"/>
        <w:rPr>
          <w:rStyle w:val="None"/>
          <w:rFonts w:ascii="Calibri" w:cs="Calibri" w:hAnsi="Calibri" w:eastAsia="Calibri"/>
          <w:sz w:val="24"/>
          <w:szCs w:val="24"/>
          <w:u w:color="000000"/>
          <w:rtl w:val="0"/>
        </w:rPr>
      </w:pPr>
      <w:r>
        <w:rPr>
          <w:rStyle w:val="None"/>
          <w:rFonts w:ascii="Calibri" w:cs="Calibri" w:hAnsi="Calibri" w:eastAsia="Calibri"/>
          <w:sz w:val="24"/>
          <w:szCs w:val="24"/>
          <w:u w:color="000000"/>
          <w:rtl w:val="0"/>
          <w:lang w:val="en-US"/>
        </w:rPr>
        <w:t>Advise the caller that:</w:t>
      </w:r>
    </w:p>
    <w:p>
      <w:pPr>
        <w:pStyle w:val="Body"/>
        <w:numPr>
          <w:ilvl w:val="0"/>
          <w:numId w:val="7"/>
        </w:numPr>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The Clinician will ring back at approximately the time indicated, but explain this is dependent on other clinical priorities. </w:t>
      </w:r>
    </w:p>
    <w:p>
      <w:pPr>
        <w:pStyle w:val="Body"/>
        <w:numPr>
          <w:ilvl w:val="0"/>
          <w:numId w:val="7"/>
        </w:numPr>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The Clinician will attempt to call only once. If unanswered, the clinician will call you back up to </w:t>
      </w:r>
      <w:r>
        <w:rPr>
          <w:rFonts w:ascii="Calibri" w:cs="Calibri" w:hAnsi="Calibri" w:eastAsia="Calibri"/>
          <w:sz w:val="24"/>
          <w:szCs w:val="24"/>
          <w:u w:color="000000"/>
          <w:rtl w:val="0"/>
          <w:lang w:val="en-US"/>
        </w:rPr>
        <w:t>1</w:t>
      </w:r>
      <w:r>
        <w:rPr>
          <w:rFonts w:ascii="Calibri" w:cs="Calibri" w:hAnsi="Calibri" w:eastAsia="Calibri"/>
          <w:sz w:val="24"/>
          <w:szCs w:val="24"/>
          <w:u w:color="000000"/>
          <w:rtl w:val="0"/>
          <w:lang w:val="en-US"/>
        </w:rPr>
        <w:t xml:space="preserve"> more time, but this depends on clinic</w:t>
      </w:r>
      <w:r>
        <w:rPr>
          <w:rFonts w:ascii="Calibri" w:cs="Calibri" w:hAnsi="Calibri" w:eastAsia="Calibri"/>
          <w:sz w:val="24"/>
          <w:szCs w:val="24"/>
          <w:u w:color="000000"/>
          <w:rtl w:val="0"/>
          <w:lang w:val="en-US"/>
        </w:rPr>
        <w:t>al</w:t>
      </w:r>
      <w:r>
        <w:rPr>
          <w:rFonts w:ascii="Calibri" w:cs="Calibri" w:hAnsi="Calibri" w:eastAsia="Calibri"/>
          <w:sz w:val="24"/>
          <w:szCs w:val="24"/>
          <w:u w:color="000000"/>
          <w:rtl w:val="0"/>
          <w:lang w:val="en-US"/>
        </w:rPr>
        <w:t xml:space="preserve"> pressures and time available.</w:t>
      </w:r>
    </w:p>
    <w:p>
      <w:pPr>
        <w:pStyle w:val="Body"/>
        <w:numPr>
          <w:ilvl w:val="0"/>
          <w:numId w:val="7"/>
        </w:numPr>
        <w:jc w:val="left"/>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If the information is available, make a note in the clinical system about the nature of the call and comment on when the call failed to be connected. </w:t>
      </w:r>
    </w:p>
    <w:p>
      <w:pPr>
        <w:pStyle w:val="Default"/>
        <w:bidi w:val="0"/>
        <w:spacing w:after="320" w:line="352" w:lineRule="atLeast"/>
        <w:ind w:left="0" w:right="0" w:firstLine="0"/>
        <w:jc w:val="left"/>
        <w:rPr>
          <w:rStyle w:val="None"/>
          <w:rFonts w:ascii="Times" w:cs="Times" w:hAnsi="Times" w:eastAsia="Times"/>
          <w:b w:val="0"/>
          <w:bCs w:val="0"/>
          <w:color w:val="000000"/>
          <w:sz w:val="24"/>
          <w:szCs w:val="24"/>
          <w:rtl w:val="0"/>
        </w:rPr>
      </w:pPr>
      <w:r>
        <w:rPr>
          <w:rFonts w:ascii="Arial" w:hAnsi="Arial"/>
          <w:b w:val="1"/>
          <w:bCs w:val="1"/>
          <w:color w:val="1f1f1f"/>
          <w:sz w:val="29"/>
          <w:szCs w:val="29"/>
          <w:rtl w:val="0"/>
          <w:lang w:val="en-US"/>
        </w:rPr>
        <w:t>5. Conducting the Consultation</w:t>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Clinicians will ensure they have a quiet, private space for the consultation with a stable internet connection (if applicable).</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Patients will be informed of their right to confidentiality and data security measures in place, as required by the ICO.</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The consultation will follow a similar structure to a face-to-face appointment, including:</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Obtaining a comprehensive medical history</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Conducting a virtual examination (where possible and appropriate)</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Discussing diagnosis and management options</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Answering patient questions and addressing concerns</w:t>
      </w:r>
      <w:r>
        <w:rPr>
          <w:rStyle w:val="None"/>
          <w:rFonts w:ascii="Arial" w:cs="Arial" w:hAnsi="Arial" w:eastAsia="Arial"/>
          <w:color w:val="000000"/>
          <w:sz w:val="29"/>
          <w:szCs w:val="29"/>
          <w:rtl w:val="0"/>
        </w:rPr>
        <w:br w:type="textWrapping"/>
      </w:r>
    </w:p>
    <w:p>
      <w:pPr>
        <w:pStyle w:val="Default"/>
        <w:bidi w:val="0"/>
        <w:spacing w:after="320" w:line="352" w:lineRule="atLeast"/>
        <w:ind w:left="0" w:right="0" w:firstLine="0"/>
        <w:jc w:val="left"/>
        <w:rPr>
          <w:rStyle w:val="None"/>
          <w:rFonts w:ascii="Times" w:cs="Times" w:hAnsi="Times" w:eastAsia="Times"/>
          <w:b w:val="0"/>
          <w:bCs w:val="0"/>
          <w:color w:val="000000"/>
          <w:sz w:val="24"/>
          <w:szCs w:val="24"/>
          <w:rtl w:val="0"/>
        </w:rPr>
      </w:pPr>
      <w:r>
        <w:rPr>
          <w:rFonts w:ascii="Arial" w:hAnsi="Arial"/>
          <w:b w:val="1"/>
          <w:bCs w:val="1"/>
          <w:color w:val="1f1f1f"/>
          <w:sz w:val="29"/>
          <w:szCs w:val="29"/>
          <w:rtl w:val="0"/>
          <w:lang w:val="en-US"/>
        </w:rPr>
        <w:t>6. Technology Requirements</w:t>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The organisation will provide a secure and reliable platform, compliant with relevant data protection regulations, for conducting online consultations.</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Patients will be informed of any minimum technology requirements (e.g., internet speed, device compatibility) to participate in an online consultation.</w:t>
      </w:r>
      <w:r>
        <w:rPr>
          <w:rStyle w:val="None"/>
          <w:rFonts w:ascii="Arial" w:cs="Arial" w:hAnsi="Arial" w:eastAsia="Arial"/>
          <w:color w:val="000000"/>
          <w:sz w:val="29"/>
          <w:szCs w:val="29"/>
          <w:rtl w:val="0"/>
        </w:rPr>
        <w:br w:type="textWrapping"/>
      </w:r>
    </w:p>
    <w:p>
      <w:pPr>
        <w:pStyle w:val="Default"/>
        <w:tabs>
          <w:tab w:val="left" w:pos="220"/>
          <w:tab w:val="left" w:pos="720"/>
        </w:tabs>
        <w:bidi w:val="0"/>
        <w:spacing w:line="352" w:lineRule="atLeast"/>
        <w:ind w:left="720" w:right="0" w:hanging="720"/>
        <w:jc w:val="left"/>
        <w:rPr>
          <w:rStyle w:val="None"/>
          <w:rFonts w:ascii="Arial" w:cs="Arial" w:hAnsi="Arial" w:eastAsia="Arial"/>
          <w:color w:val="000000"/>
          <w:sz w:val="29"/>
          <w:szCs w:val="29"/>
          <w:rtl w:val="0"/>
        </w:rPr>
      </w:pPr>
    </w:p>
    <w:p>
      <w:pPr>
        <w:pStyle w:val="Default"/>
        <w:tabs>
          <w:tab w:val="left" w:pos="220"/>
          <w:tab w:val="left" w:pos="720"/>
        </w:tabs>
        <w:bidi w:val="0"/>
        <w:spacing w:line="352" w:lineRule="atLeast"/>
        <w:ind w:left="720" w:right="0" w:hanging="720"/>
        <w:jc w:val="left"/>
        <w:rPr>
          <w:rStyle w:val="None"/>
          <w:rFonts w:ascii="Arial" w:cs="Arial" w:hAnsi="Arial" w:eastAsia="Arial"/>
          <w:color w:val="000000"/>
          <w:sz w:val="29"/>
          <w:szCs w:val="29"/>
          <w:rtl w:val="0"/>
        </w:rPr>
      </w:pPr>
      <w:r>
        <w:rPr>
          <w:rStyle w:val="None"/>
          <w:rFonts w:ascii="Arial" w:hAnsi="Arial"/>
          <w:color w:val="000000"/>
          <w:sz w:val="29"/>
          <w:szCs w:val="29"/>
          <w:rtl w:val="0"/>
          <w:lang w:val="en-US"/>
        </w:rPr>
        <w:t>Video consultations are hosted by Twilio through Semble and use Web Realtime Communcation (WebRTC) and the connection is between only the patient and the practitioner.</w:t>
      </w:r>
    </w:p>
    <w:p>
      <w:pPr>
        <w:pStyle w:val="Default"/>
        <w:tabs>
          <w:tab w:val="left" w:pos="220"/>
          <w:tab w:val="left" w:pos="720"/>
        </w:tabs>
        <w:bidi w:val="0"/>
        <w:spacing w:line="352" w:lineRule="atLeast"/>
        <w:ind w:left="720" w:right="0" w:hanging="720"/>
        <w:jc w:val="left"/>
        <w:rPr>
          <w:rFonts w:ascii="Arial" w:cs="Arial" w:hAnsi="Arial" w:eastAsia="Arial"/>
          <w:color w:val="1f1f1f"/>
          <w:sz w:val="29"/>
          <w:szCs w:val="29"/>
          <w:rtl w:val="0"/>
        </w:rPr>
      </w:pPr>
      <w:r>
        <w:rPr>
          <w:rStyle w:val="None"/>
          <w:rFonts w:ascii="Arial" w:hAnsi="Arial"/>
          <w:color w:val="000000"/>
          <w:sz w:val="29"/>
          <w:szCs w:val="29"/>
          <w:rtl w:val="0"/>
          <w:lang w:val="en-US"/>
        </w:rPr>
        <w:t>Twilio uses peer-to-peer (P2P) connections that ensures end to end encryption.</w:t>
      </w:r>
    </w:p>
    <w:p>
      <w:pPr>
        <w:pStyle w:val="Body"/>
        <w:tabs>
          <w:tab w:val="left" w:pos="720"/>
        </w:tabs>
        <w:jc w:val="left"/>
        <w:rPr>
          <w:rFonts w:ascii="Calibri" w:cs="Calibri" w:hAnsi="Calibri" w:eastAsia="Calibri"/>
          <w:sz w:val="24"/>
          <w:szCs w:val="24"/>
          <w:u w:color="000000"/>
        </w:rPr>
      </w:pPr>
    </w:p>
    <w:p>
      <w:pPr>
        <w:pStyle w:val="Default"/>
        <w:bidi w:val="0"/>
        <w:spacing w:after="320" w:line="352" w:lineRule="atLeast"/>
        <w:ind w:left="0" w:right="0" w:firstLine="0"/>
        <w:jc w:val="left"/>
        <w:rPr>
          <w:rStyle w:val="None"/>
          <w:rFonts w:ascii="Times" w:cs="Times" w:hAnsi="Times" w:eastAsia="Times"/>
          <w:b w:val="0"/>
          <w:bCs w:val="0"/>
          <w:color w:val="000000"/>
          <w:sz w:val="24"/>
          <w:szCs w:val="24"/>
          <w:rtl w:val="0"/>
        </w:rPr>
      </w:pPr>
      <w:r>
        <w:rPr>
          <w:rFonts w:ascii="Arial" w:hAnsi="Arial"/>
          <w:b w:val="1"/>
          <w:bCs w:val="1"/>
          <w:color w:val="1f1f1f"/>
          <w:sz w:val="29"/>
          <w:szCs w:val="29"/>
          <w:rtl w:val="0"/>
          <w:lang w:val="en-US"/>
        </w:rPr>
        <w:t>8. Record Keeping</w:t>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All consultations, regardless of format, will be documented in the patient's medical record in accordance with the organisation's record-keeping policies.</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The record will include details of the consultation type (telephone or online), findings, diagnosis, management plan, communication with the patient, and informed consent.</w:t>
      </w:r>
      <w:r>
        <w:rPr>
          <w:rStyle w:val="None"/>
          <w:rFonts w:ascii="Arial" w:cs="Arial" w:hAnsi="Arial" w:eastAsia="Arial"/>
          <w:color w:val="000000"/>
          <w:sz w:val="29"/>
          <w:szCs w:val="29"/>
          <w:rtl w:val="0"/>
        </w:rPr>
        <w:br w:type="textWrapping"/>
      </w:r>
    </w:p>
    <w:p>
      <w:pPr>
        <w:pStyle w:val="Default"/>
        <w:bidi w:val="0"/>
        <w:spacing w:after="320" w:line="352" w:lineRule="atLeast"/>
        <w:ind w:left="0" w:right="0" w:firstLine="0"/>
        <w:jc w:val="left"/>
        <w:rPr>
          <w:rStyle w:val="None"/>
          <w:rFonts w:ascii="Times" w:cs="Times" w:hAnsi="Times" w:eastAsia="Times"/>
          <w:b w:val="0"/>
          <w:bCs w:val="0"/>
          <w:color w:val="000000"/>
          <w:sz w:val="24"/>
          <w:szCs w:val="24"/>
          <w:rtl w:val="0"/>
        </w:rPr>
      </w:pPr>
      <w:r>
        <w:rPr>
          <w:rFonts w:ascii="Arial" w:hAnsi="Arial"/>
          <w:b w:val="1"/>
          <w:bCs w:val="1"/>
          <w:color w:val="1f1f1f"/>
          <w:sz w:val="29"/>
          <w:szCs w:val="29"/>
          <w:rtl w:val="0"/>
          <w:lang w:val="en-US"/>
        </w:rPr>
        <w:t>9. Staff Training</w:t>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Staff involved in conducting telephone and online consultations will receive training on:</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Appropriate use of remote consultations</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Communication skills for remote consultations</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Technology platforms used, including data security protocols</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Risk management and safety protocols for remote consultations</w:t>
      </w:r>
      <w:r>
        <w:rPr>
          <w:rStyle w:val="None"/>
          <w:rFonts w:ascii="Arial" w:cs="Arial" w:hAnsi="Arial" w:eastAsia="Arial"/>
          <w:color w:val="000000"/>
          <w:sz w:val="29"/>
          <w:szCs w:val="29"/>
          <w:rtl w:val="0"/>
        </w:rPr>
        <w:br w:type="textWrapping"/>
      </w:r>
    </w:p>
    <w:p>
      <w:pPr>
        <w:pStyle w:val="Default"/>
        <w:bidi w:val="0"/>
        <w:spacing w:after="320" w:line="352" w:lineRule="atLeast"/>
        <w:ind w:left="0" w:right="0" w:firstLine="0"/>
        <w:jc w:val="left"/>
        <w:rPr>
          <w:rStyle w:val="None"/>
          <w:rFonts w:ascii="Times" w:cs="Times" w:hAnsi="Times" w:eastAsia="Times"/>
          <w:b w:val="0"/>
          <w:bCs w:val="0"/>
          <w:color w:val="000000"/>
          <w:sz w:val="24"/>
          <w:szCs w:val="24"/>
          <w:rtl w:val="0"/>
        </w:rPr>
      </w:pPr>
      <w:r>
        <w:rPr>
          <w:rFonts w:ascii="Arial" w:hAnsi="Arial"/>
          <w:b w:val="1"/>
          <w:bCs w:val="1"/>
          <w:color w:val="1f1f1f"/>
          <w:sz w:val="29"/>
          <w:szCs w:val="29"/>
          <w:rtl w:val="0"/>
          <w:lang w:val="en-US"/>
        </w:rPr>
        <w:t>10. Audit and Review</w:t>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 xml:space="preserve">This policy will be reviewed and updated </w:t>
      </w:r>
      <w:r>
        <w:rPr>
          <w:rFonts w:ascii="Arial" w:hAnsi="Arial"/>
          <w:color w:val="1f1f1f"/>
          <w:sz w:val="29"/>
          <w:szCs w:val="29"/>
          <w:rtl w:val="0"/>
          <w:lang w:val="en-US"/>
        </w:rPr>
        <w:t>annually</w:t>
      </w:r>
      <w:r>
        <w:rPr>
          <w:rFonts w:ascii="Arial" w:hAnsi="Arial"/>
          <w:color w:val="1f1f1f"/>
          <w:sz w:val="29"/>
          <w:szCs w:val="29"/>
          <w:rtl w:val="0"/>
          <w:lang w:val="en-US"/>
        </w:rPr>
        <w:t xml:space="preserve"> to ensure it remains current and aligns with best practice.</w:t>
      </w:r>
      <w:r>
        <w:rPr>
          <w:rStyle w:val="None"/>
          <w:rFonts w:ascii="Arial" w:cs="Arial" w:hAnsi="Arial" w:eastAsia="Arial"/>
          <w:color w:val="000000"/>
          <w:sz w:val="29"/>
          <w:szCs w:val="29"/>
          <w:rtl w:val="0"/>
        </w:rPr>
        <w:br w:type="textWrapping"/>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Regular audits will be conducted to assess the effectiveness, safety, and compliance of remote consultations.</w:t>
      </w:r>
      <w:r>
        <w:rPr>
          <w:rStyle w:val="None"/>
          <w:rFonts w:ascii="Arial" w:cs="Arial" w:hAnsi="Arial" w:eastAsia="Arial"/>
          <w:color w:val="000000"/>
          <w:sz w:val="29"/>
          <w:szCs w:val="29"/>
          <w:rtl w:val="0"/>
        </w:rPr>
        <w:br w:type="textWrapping"/>
      </w:r>
    </w:p>
    <w:p>
      <w:pPr>
        <w:pStyle w:val="Default"/>
        <w:bidi w:val="0"/>
        <w:spacing w:after="320" w:line="352" w:lineRule="atLeast"/>
        <w:ind w:left="0" w:right="0" w:firstLine="0"/>
        <w:jc w:val="left"/>
        <w:rPr>
          <w:rStyle w:val="None"/>
          <w:rFonts w:ascii="Times" w:cs="Times" w:hAnsi="Times" w:eastAsia="Times"/>
          <w:b w:val="0"/>
          <w:bCs w:val="0"/>
          <w:color w:val="000000"/>
          <w:sz w:val="24"/>
          <w:szCs w:val="24"/>
          <w:rtl w:val="0"/>
        </w:rPr>
      </w:pPr>
      <w:r>
        <w:rPr>
          <w:rFonts w:ascii="Arial" w:hAnsi="Arial"/>
          <w:b w:val="1"/>
          <w:bCs w:val="1"/>
          <w:color w:val="1f1f1f"/>
          <w:sz w:val="29"/>
          <w:szCs w:val="29"/>
          <w:rtl w:val="0"/>
          <w:lang w:val="en-US"/>
        </w:rPr>
        <w:t>11. Responsibilities</w:t>
      </w:r>
    </w:p>
    <w:p>
      <w:pPr>
        <w:pStyle w:val="Default"/>
        <w:numPr>
          <w:ilvl w:val="0"/>
          <w:numId w:val="5"/>
        </w:numPr>
        <w:bidi w:val="0"/>
        <w:spacing w:line="352" w:lineRule="atLeast"/>
        <w:ind w:right="0"/>
        <w:jc w:val="left"/>
        <w:rPr>
          <w:rFonts w:ascii="Arial" w:hAnsi="Arial"/>
          <w:color w:val="1f1f1f"/>
          <w:sz w:val="29"/>
          <w:szCs w:val="29"/>
          <w:rtl w:val="0"/>
          <w:lang w:val="en-US"/>
        </w:rPr>
      </w:pPr>
      <w:r>
        <w:rPr>
          <w:rFonts w:ascii="Arial" w:hAnsi="Arial"/>
          <w:color w:val="1f1f1f"/>
          <w:sz w:val="29"/>
          <w:szCs w:val="29"/>
          <w:rtl w:val="0"/>
          <w:lang w:val="en-US"/>
        </w:rPr>
        <w:t>All clinical staff are responsible for implementing this policy in their practice.</w:t>
      </w:r>
      <w:r>
        <w:rPr>
          <w:rStyle w:val="None"/>
          <w:rFonts w:ascii="Arial" w:cs="Arial" w:hAnsi="Arial" w:eastAsia="Arial"/>
          <w:color w:val="000000"/>
          <w:sz w:val="29"/>
          <w:szCs w:val="29"/>
          <w:rtl w:val="0"/>
        </w:rPr>
        <w:br w:type="textWrapping"/>
      </w:r>
    </w:p>
    <w:p>
      <w:pPr>
        <w:pStyle w:val="Default"/>
        <w:tabs>
          <w:tab w:val="left" w:pos="220"/>
          <w:tab w:val="left" w:pos="720"/>
        </w:tabs>
        <w:bidi w:val="0"/>
        <w:spacing w:line="352" w:lineRule="atLeast"/>
        <w:ind w:left="720" w:right="0" w:hanging="720"/>
        <w:jc w:val="left"/>
        <w:rPr>
          <w:rFonts w:ascii="Arial" w:cs="Arial" w:hAnsi="Arial" w:eastAsia="Arial"/>
          <w:color w:val="1f1f1f"/>
          <w:sz w:val="29"/>
          <w:szCs w:val="29"/>
          <w:rtl w:val="0"/>
        </w:rPr>
      </w:pPr>
    </w:p>
    <w:p>
      <w:pPr>
        <w:pStyle w:val="Body"/>
        <w:bidi w:val="0"/>
        <w:ind w:left="0" w:right="0" w:firstLine="0"/>
        <w:jc w:val="left"/>
        <w:rPr>
          <w:rStyle w:val="None"/>
          <w:rFonts w:ascii="Calibri" w:cs="Calibri" w:hAnsi="Calibri" w:eastAsia="Calibri"/>
          <w:sz w:val="24"/>
          <w:szCs w:val="24"/>
          <w:u w:color="000000"/>
          <w:rtl w:val="0"/>
        </w:rPr>
      </w:pPr>
    </w:p>
    <w:p>
      <w:pPr>
        <w:pStyle w:val="Body"/>
        <w:bidi w:val="0"/>
        <w:ind w:left="360" w:right="0" w:firstLine="0"/>
        <w:jc w:val="left"/>
        <w:rPr>
          <w:rStyle w:val="None"/>
          <w:rFonts w:ascii="Calibri" w:cs="Calibri" w:hAnsi="Calibri" w:eastAsia="Calibri"/>
          <w:b w:val="1"/>
          <w:bCs w:val="1"/>
          <w:sz w:val="24"/>
          <w:szCs w:val="24"/>
          <w:u w:color="000000"/>
          <w:rtl w:val="0"/>
        </w:rPr>
      </w:pPr>
    </w:p>
    <w:p>
      <w:pPr>
        <w:pStyle w:val="Body"/>
        <w:bidi w:val="0"/>
        <w:ind w:left="360" w:right="0" w:firstLine="0"/>
        <w:jc w:val="left"/>
        <w:rPr>
          <w:rFonts w:ascii="Calibri" w:cs="Calibri" w:hAnsi="Calibri" w:eastAsia="Calibri"/>
          <w:b w:val="1"/>
          <w:bCs w:val="1"/>
          <w:sz w:val="24"/>
          <w:szCs w:val="24"/>
          <w:u w:color="000000"/>
          <w:rtl w:val="0"/>
        </w:rPr>
      </w:pPr>
    </w:p>
    <w:p>
      <w:pPr>
        <w:pStyle w:val="Body"/>
        <w:bidi w:val="0"/>
        <w:ind w:left="0" w:right="0" w:firstLine="0"/>
        <w:jc w:val="both"/>
        <w:rPr>
          <w:rStyle w:val="None"/>
          <w:rFonts w:ascii="Calibri" w:cs="Calibri" w:hAnsi="Calibri" w:eastAsia="Calibri"/>
          <w:b w:val="1"/>
          <w:bCs w:val="1"/>
          <w:sz w:val="28"/>
          <w:szCs w:val="28"/>
          <w:u w:color="000000"/>
          <w:rtl w:val="0"/>
        </w:rPr>
      </w:pPr>
      <w:r>
        <w:rPr>
          <w:rStyle w:val="None"/>
          <w:rFonts w:ascii="Calibri" w:cs="Calibri" w:hAnsi="Calibri" w:eastAsia="Calibri"/>
          <w:b w:val="1"/>
          <w:bCs w:val="1"/>
          <w:sz w:val="28"/>
          <w:szCs w:val="28"/>
          <w:u w:color="000000"/>
          <w:rtl w:val="0"/>
          <w:lang w:val="en-US"/>
        </w:rPr>
        <w:t>Other Factors</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Style w:val="None"/>
          <w:rFonts w:ascii="Calibri" w:cs="Calibri" w:hAnsi="Calibri" w:eastAsia="Calibri"/>
          <w:sz w:val="24"/>
          <w:szCs w:val="24"/>
          <w:u w:color="000000"/>
          <w:rtl w:val="0"/>
        </w:rPr>
      </w:pPr>
      <w:r>
        <w:rPr>
          <w:rStyle w:val="None"/>
          <w:rFonts w:ascii="Calibri" w:cs="Calibri" w:hAnsi="Calibri" w:eastAsia="Calibri"/>
          <w:sz w:val="24"/>
          <w:szCs w:val="24"/>
          <w:u w:color="000000"/>
          <w:rtl w:val="0"/>
          <w:lang w:val="en-US"/>
        </w:rPr>
        <w:t>The inability to make a personal examination is a limiting factor to telephone</w:t>
      </w:r>
      <w:r>
        <w:rPr>
          <w:rStyle w:val="None"/>
          <w:rFonts w:ascii="Calibri" w:cs="Calibri" w:hAnsi="Calibri" w:eastAsia="Calibri"/>
          <w:sz w:val="24"/>
          <w:szCs w:val="24"/>
          <w:u w:color="000000"/>
          <w:rtl w:val="0"/>
          <w:lang w:val="en-US"/>
        </w:rPr>
        <w:t xml:space="preserve"> and virtual</w:t>
      </w:r>
      <w:r>
        <w:rPr>
          <w:rStyle w:val="None"/>
          <w:rFonts w:ascii="Calibri" w:cs="Calibri" w:hAnsi="Calibri" w:eastAsia="Calibri"/>
          <w:sz w:val="24"/>
          <w:szCs w:val="24"/>
          <w:u w:color="000000"/>
          <w:rtl w:val="0"/>
          <w:lang w:val="en-US"/>
        </w:rPr>
        <w:t xml:space="preserve"> consultation and may well present the doctor with fewer treatment options.</w:t>
      </w:r>
    </w:p>
    <w:p>
      <w:pPr>
        <w:pStyle w:val="Body"/>
        <w:bidi w:val="0"/>
        <w:ind w:left="0" w:right="0" w:firstLine="0"/>
        <w:jc w:val="left"/>
        <w:rPr>
          <w:rFonts w:ascii="Tahoma" w:cs="Tahoma" w:hAnsi="Tahoma" w:eastAsia="Tahoma"/>
          <w:sz w:val="24"/>
          <w:szCs w:val="24"/>
          <w:u w:color="000000"/>
          <w:rtl w:val="0"/>
        </w:rPr>
      </w:pPr>
    </w:p>
    <w:p>
      <w:pPr>
        <w:pStyle w:val="Body"/>
        <w:bidi w:val="0"/>
        <w:ind w:left="0" w:right="0" w:firstLine="0"/>
        <w:jc w:val="left"/>
        <w:rPr>
          <w:rStyle w:val="None"/>
          <w:rFonts w:ascii="Calibri" w:cs="Calibri" w:hAnsi="Calibri" w:eastAsia="Calibri"/>
          <w:sz w:val="24"/>
          <w:szCs w:val="24"/>
          <w:u w:color="000000"/>
          <w:rtl w:val="0"/>
        </w:rPr>
      </w:pPr>
      <w:r>
        <w:rPr>
          <w:rStyle w:val="None"/>
          <w:rFonts w:ascii="Calibri" w:cs="Calibri" w:hAnsi="Calibri" w:eastAsia="Calibri"/>
          <w:sz w:val="24"/>
          <w:szCs w:val="24"/>
          <w:u w:color="000000"/>
          <w:rtl w:val="0"/>
          <w:lang w:val="en-US"/>
        </w:rPr>
        <w:t>Where a telephone</w:t>
      </w:r>
      <w:r>
        <w:rPr>
          <w:rStyle w:val="None"/>
          <w:rFonts w:ascii="Calibri" w:cs="Calibri" w:hAnsi="Calibri" w:eastAsia="Calibri"/>
          <w:sz w:val="24"/>
          <w:szCs w:val="24"/>
          <w:u w:color="000000"/>
          <w:rtl w:val="0"/>
          <w:lang w:val="en-US"/>
        </w:rPr>
        <w:t xml:space="preserve"> or virtual</w:t>
      </w:r>
      <w:r>
        <w:rPr>
          <w:rStyle w:val="None"/>
          <w:rFonts w:ascii="Calibri" w:cs="Calibri" w:hAnsi="Calibri" w:eastAsia="Calibri"/>
          <w:sz w:val="24"/>
          <w:szCs w:val="24"/>
          <w:u w:color="000000"/>
          <w:rtl w:val="0"/>
          <w:lang w:val="en-US"/>
        </w:rPr>
        <w:t xml:space="preserve"> conversation takes place, it is important that this does not diminish the overall standard of care, and doctors undertaking these should be aware that their Terms of Service allow that where appropriate, a physical examination should be offered for the purpose of identifying or reducing the risk of disease or injury. Therefore </w:t>
      </w:r>
      <w:r>
        <w:rPr>
          <w:rStyle w:val="None"/>
          <w:rFonts w:ascii="Calibri" w:cs="Calibri" w:hAnsi="Calibri" w:eastAsia="Calibri"/>
          <w:sz w:val="24"/>
          <w:szCs w:val="24"/>
          <w:u w:color="000000"/>
          <w:rtl w:val="0"/>
          <w:lang w:val="en-US"/>
        </w:rPr>
        <w:t>practitioners</w:t>
      </w:r>
      <w:r>
        <w:rPr>
          <w:rStyle w:val="None"/>
          <w:rFonts w:ascii="Calibri" w:cs="Calibri" w:hAnsi="Calibri" w:eastAsia="Calibri"/>
          <w:sz w:val="24"/>
          <w:szCs w:val="24"/>
          <w:u w:color="000000"/>
          <w:rtl w:val="0"/>
          <w:lang w:val="en-US"/>
        </w:rPr>
        <w:t xml:space="preserve"> need to be in a position, when consulting in this way, to make this determination to avoid being in breach of Terms. For this reason, both the doctor and the patient must be comfortable with the method of consultation and its outcomes. Where this is in doubt, a face-to-face appointment should be offered</w:t>
      </w:r>
      <w:r>
        <w:rPr>
          <w:rStyle w:val="None"/>
          <w:rFonts w:ascii="Calibri" w:cs="Calibri" w:hAnsi="Calibri" w:eastAsia="Calibri"/>
          <w:sz w:val="24"/>
          <w:szCs w:val="24"/>
          <w:u w:color="000000"/>
          <w:rtl w:val="0"/>
          <w:lang w:val="en-US"/>
        </w:rPr>
        <w:t xml:space="preserve"> or if this is not possible then the patient should be advised to seek an appointment with their regular GP</w:t>
      </w:r>
      <w:r>
        <w:rPr>
          <w:rStyle w:val="None"/>
          <w:rFonts w:ascii="Calibri" w:cs="Calibri" w:hAnsi="Calibri" w:eastAsia="Calibri"/>
          <w:sz w:val="24"/>
          <w:szCs w:val="24"/>
          <w:u w:color="000000"/>
          <w:rtl w:val="0"/>
        </w:rPr>
        <w:t>.</w:t>
      </w:r>
    </w:p>
    <w:p>
      <w:pPr>
        <w:pStyle w:val="Body"/>
        <w:bidi w:val="0"/>
        <w:ind w:left="0" w:right="0" w:firstLine="0"/>
        <w:jc w:val="left"/>
        <w:rPr>
          <w:rFonts w:ascii="Calibri" w:cs="Calibri" w:hAnsi="Calibri" w:eastAsia="Calibri"/>
          <w:sz w:val="24"/>
          <w:szCs w:val="24"/>
          <w:u w:color="000000"/>
          <w:rtl w:val="0"/>
        </w:rPr>
      </w:pPr>
    </w:p>
    <w:p>
      <w:pPr>
        <w:pStyle w:val="Body"/>
        <w:bidi w:val="0"/>
        <w:ind w:left="426" w:right="0" w:firstLine="0"/>
        <w:jc w:val="left"/>
        <w:rPr>
          <w:rStyle w:val="None"/>
          <w:rFonts w:ascii="Arial" w:cs="Arial" w:hAnsi="Arial" w:eastAsia="Arial"/>
          <w:sz w:val="24"/>
          <w:szCs w:val="24"/>
          <w:u w:color="000000"/>
          <w:rtl w:val="0"/>
        </w:rPr>
      </w:pPr>
    </w:p>
    <w:p>
      <w:pPr>
        <w:pStyle w:val="Body"/>
        <w:bidi w:val="0"/>
        <w:ind w:left="0" w:right="0" w:firstLine="0"/>
        <w:jc w:val="left"/>
        <w:rPr>
          <w:rtl w:val="0"/>
        </w:rPr>
      </w:pPr>
      <w:r>
        <w:rPr>
          <w:rStyle w:val="None"/>
          <w:rFonts w:ascii="Arial" w:hAnsi="Arial"/>
          <w:sz w:val="24"/>
          <w:szCs w:val="24"/>
          <w:u w:color="000000"/>
          <w:rtl w:val="0"/>
          <w:lang w:val="en-US"/>
        </w:rPr>
        <w:t>Version 1.0 22/03/24</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Calibri">
    <w:charset w:val="00"/>
    <w:family w:val="roman"/>
    <w:pitch w:val="default"/>
  </w:font>
  <w:font w:name="Carlito">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936"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4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936"/>
        </w:tabs>
        <w:ind w:left="216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936"/>
        </w:tabs>
        <w:ind w:left="288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936"/>
        </w:tabs>
        <w:ind w:left="360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936"/>
        </w:tabs>
        <w:ind w:left="432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936"/>
        </w:tabs>
        <w:ind w:left="504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936"/>
        </w:tabs>
        <w:ind w:left="576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936"/>
        </w:tabs>
        <w:ind w:left="648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1f1f1f"/>
        <w:spacing w:val="0"/>
        <w:w w:val="100"/>
        <w:kern w:val="0"/>
        <w:position w:val="-2"/>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1f1f1f"/>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1f1f1f"/>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1f1f1f"/>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1f1f1f"/>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1f1f1f"/>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1f1f1f"/>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1f1f1f"/>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1f1f1f"/>
        <w:spacing w:val="0"/>
        <w:w w:val="100"/>
        <w:kern w:val="0"/>
        <w:position w:val="-2"/>
        <w:highlight w:val="none"/>
        <w:vertAlign w:val="baseline"/>
      </w:rPr>
    </w:lvl>
  </w:abstractNum>
  <w:abstractNum w:abstractNumId="4">
    <w:multiLevelType w:val="hybridMultilevel"/>
    <w:numStyleLink w:val="Imported Style 1.0"/>
  </w:abstractNum>
  <w:abstractNum w:abstractNumId="5">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numbering" w:styleId="Imported Style 1">
    <w:name w:val="Imported Style 1"/>
    <w:pPr>
      <w:numPr>
        <w:numId w:val="1"/>
      </w:numPr>
    </w:pPr>
  </w:style>
  <w:style w:type="numbering" w:styleId="Bullet">
    <w:name w:val="Bullet"/>
    <w:pPr>
      <w:numPr>
        <w:numId w:val="4"/>
      </w:numPr>
    </w:p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color w:val="0b57d0"/>
      <w:u w:val="single"/>
    </w:rPr>
  </w:style>
  <w:style w:type="numbering" w:styleId="Imported Style 1.0">
    <w:name w:val="Imported Style 1.0"/>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